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Lines="0" w:afterLines="0" w:line="324" w:lineRule="auto"/>
        <w:jc w:val="center"/>
        <w:rPr>
          <w:rFonts w:hint="eastAsia" w:ascii="黑体" w:hAnsi="黑体" w:eastAsia="黑体"/>
          <w:b/>
          <w:spacing w:val="15"/>
          <w:sz w:val="44"/>
          <w:szCs w:val="24"/>
          <w:highlight w:val="white"/>
          <w:lang w:val="zh-CN"/>
        </w:rPr>
      </w:pPr>
    </w:p>
    <w:p>
      <w:pPr>
        <w:spacing w:line="324" w:lineRule="auto"/>
        <w:jc w:val="center"/>
        <w:rPr>
          <w:rFonts w:hint="eastAsia" w:ascii="黑体" w:hAnsi="黑体" w:eastAsia="黑体"/>
          <w:b/>
          <w:color w:val="000000"/>
          <w:sz w:val="36"/>
          <w:szCs w:val="36"/>
          <w:highlight w:val="white"/>
        </w:rPr>
      </w:pPr>
      <w:r>
        <w:rPr>
          <w:rFonts w:hint="eastAsia" w:ascii="黑体" w:hAnsi="黑体" w:eastAsia="黑体"/>
          <w:b/>
          <w:spacing w:val="15"/>
          <w:sz w:val="36"/>
          <w:szCs w:val="36"/>
          <w:highlight w:val="white"/>
        </w:rPr>
        <w:t>华东师范大学附属丽水学校</w:t>
      </w:r>
      <w:r>
        <w:rPr>
          <w:rFonts w:ascii="黑体" w:hAnsi="黑体" w:eastAsia="黑体"/>
          <w:b/>
          <w:color w:val="000000"/>
          <w:sz w:val="36"/>
          <w:szCs w:val="36"/>
          <w:highlight w:val="white"/>
        </w:rPr>
        <w:t>202</w:t>
      </w:r>
      <w:r>
        <w:rPr>
          <w:rFonts w:hint="eastAsia" w:ascii="黑体" w:hAnsi="黑体" w:eastAsia="黑体"/>
          <w:b/>
          <w:color w:val="000000"/>
          <w:sz w:val="36"/>
          <w:szCs w:val="36"/>
          <w:highlight w:val="white"/>
          <w:lang w:val="en-US" w:eastAsia="zh-CN"/>
        </w:rPr>
        <w:t>2</w:t>
      </w:r>
      <w:r>
        <w:rPr>
          <w:rFonts w:hint="eastAsia" w:ascii="黑体" w:hAnsi="黑体" w:eastAsia="黑体"/>
          <w:b/>
          <w:color w:val="000000"/>
          <w:sz w:val="36"/>
          <w:szCs w:val="36"/>
          <w:highlight w:val="white"/>
        </w:rPr>
        <w:t>年</w:t>
      </w:r>
      <w:r>
        <w:rPr>
          <w:rFonts w:hint="eastAsia" w:ascii="黑体" w:hAnsi="黑体" w:eastAsia="黑体"/>
          <w:b/>
          <w:color w:val="000000"/>
          <w:sz w:val="36"/>
          <w:szCs w:val="36"/>
          <w:highlight w:val="white"/>
          <w:lang w:val="en-US" w:eastAsia="zh-CN"/>
        </w:rPr>
        <w:t>单位</w:t>
      </w:r>
      <w:r>
        <w:rPr>
          <w:rFonts w:hint="eastAsia" w:ascii="黑体" w:hAnsi="黑体" w:eastAsia="黑体"/>
          <w:b/>
          <w:color w:val="000000"/>
          <w:sz w:val="36"/>
          <w:szCs w:val="36"/>
          <w:highlight w:val="white"/>
        </w:rPr>
        <w:t>决算</w:t>
      </w:r>
    </w:p>
    <w:p>
      <w:pPr>
        <w:spacing w:line="324" w:lineRule="auto"/>
        <w:jc w:val="center"/>
        <w:rPr>
          <w:rFonts w:ascii="黑体" w:hAnsi="黑体" w:eastAsia="黑体"/>
          <w:b/>
          <w:color w:val="000000"/>
          <w:sz w:val="36"/>
          <w:szCs w:val="36"/>
          <w:highlight w:val="white"/>
        </w:rPr>
      </w:pPr>
      <w:r>
        <w:rPr>
          <w:rFonts w:hint="eastAsia" w:ascii="黑体" w:hAnsi="黑体" w:eastAsia="黑体"/>
          <w:b/>
          <w:color w:val="000000"/>
          <w:sz w:val="36"/>
          <w:szCs w:val="36"/>
          <w:highlight w:val="white"/>
        </w:rPr>
        <w:t>目</w:t>
      </w:r>
      <w:r>
        <w:rPr>
          <w:rFonts w:hint="eastAsia" w:ascii="黑体" w:hAnsi="黑体" w:eastAsia="黑体"/>
          <w:b/>
          <w:color w:val="000000"/>
          <w:sz w:val="36"/>
          <w:szCs w:val="36"/>
          <w:highlight w:val="white"/>
          <w:lang w:val="en-US" w:eastAsia="zh-CN"/>
        </w:rPr>
        <w:t xml:space="preserve">  </w:t>
      </w:r>
      <w:r>
        <w:rPr>
          <w:rFonts w:hint="eastAsia" w:ascii="黑体" w:hAnsi="黑体" w:eastAsia="黑体"/>
          <w:b/>
          <w:color w:val="000000"/>
          <w:sz w:val="36"/>
          <w:szCs w:val="36"/>
          <w:highlight w:val="white"/>
        </w:rPr>
        <w:t>录</w:t>
      </w:r>
    </w:p>
    <w:p>
      <w:pPr>
        <w:spacing w:line="600" w:lineRule="exact"/>
        <w:jc w:val="left"/>
        <w:rPr>
          <w:rFonts w:hint="eastAsia" w:ascii="黑体" w:hAnsi="黑体" w:eastAsia="黑体"/>
          <w:color w:val="auto"/>
          <w:sz w:val="32"/>
          <w:szCs w:val="24"/>
          <w:lang w:val="en-US"/>
        </w:rPr>
      </w:pPr>
      <w:r>
        <w:rPr>
          <w:rFonts w:hint="eastAsia" w:ascii="黑体" w:hAnsi="黑体" w:eastAsia="黑体"/>
          <w:color w:val="000000"/>
          <w:sz w:val="32"/>
          <w:szCs w:val="24"/>
          <w:highlight w:val="white"/>
          <w:lang w:val="zh-CN"/>
        </w:rPr>
        <w:t>一、概况................</w:t>
      </w:r>
      <w:r>
        <w:rPr>
          <w:rFonts w:hint="eastAsia" w:ascii="黑体" w:hAnsi="黑体" w:eastAsia="黑体"/>
          <w:color w:val="000000"/>
          <w:sz w:val="32"/>
          <w:szCs w:val="24"/>
          <w:highlight w:val="white"/>
          <w:lang w:val="en-US"/>
        </w:rPr>
        <w:t>.......</w:t>
      </w:r>
      <w:r>
        <w:rPr>
          <w:rFonts w:hint="eastAsia" w:ascii="黑体" w:hAnsi="黑体" w:eastAsia="黑体"/>
          <w:color w:val="000000"/>
          <w:sz w:val="32"/>
          <w:szCs w:val="24"/>
          <w:highlight w:val="white"/>
          <w:lang w:val="zh-CN"/>
        </w:rPr>
        <w:t>.......</w:t>
      </w:r>
      <w:r>
        <w:rPr>
          <w:rFonts w:hint="eastAsia" w:ascii="黑体" w:hAnsi="黑体" w:eastAsia="黑体"/>
          <w:color w:val="000000"/>
          <w:sz w:val="32"/>
          <w:szCs w:val="24"/>
          <w:highlight w:val="white"/>
          <w:lang w:val="en-US"/>
        </w:rPr>
        <w:t>.............</w:t>
      </w:r>
      <w:r>
        <w:rPr>
          <w:rFonts w:hint="eastAsia" w:ascii="黑体" w:hAnsi="黑体" w:eastAsia="黑体"/>
          <w:color w:val="auto"/>
          <w:sz w:val="32"/>
          <w:szCs w:val="24"/>
          <w:lang w:val="en-US"/>
        </w:rPr>
        <w:t xml:space="preserve">( </w:t>
      </w:r>
      <w:r>
        <w:rPr>
          <w:rFonts w:hint="eastAsia" w:ascii="黑体" w:hAnsi="黑体" w:eastAsia="黑体"/>
          <w:color w:val="auto"/>
          <w:sz w:val="32"/>
          <w:szCs w:val="24"/>
          <w:lang w:val="en-US" w:eastAsia="zh-CN"/>
        </w:rPr>
        <w:t>1</w:t>
      </w:r>
      <w:r>
        <w:rPr>
          <w:rFonts w:hint="eastAsia" w:ascii="黑体" w:hAnsi="黑体" w:eastAsia="黑体"/>
          <w:color w:val="auto"/>
          <w:sz w:val="32"/>
          <w:szCs w:val="24"/>
          <w:lang w:val="en-US"/>
        </w:rPr>
        <w:t xml:space="preserve"> )</w:t>
      </w:r>
    </w:p>
    <w:p>
      <w:pPr>
        <w:spacing w:line="600" w:lineRule="exact"/>
        <w:ind w:left="420"/>
        <w:jc w:val="left"/>
        <w:rPr>
          <w:rFonts w:hint="eastAsia" w:ascii="方正仿宋_GB2312" w:hAnsi="方正仿宋_GB2312" w:eastAsia="方正仿宋_GB2312"/>
          <w:color w:val="auto"/>
          <w:sz w:val="32"/>
          <w:szCs w:val="24"/>
          <w:lang w:val="en-US"/>
        </w:rPr>
      </w:pPr>
      <w:r>
        <w:rPr>
          <w:rFonts w:hint="eastAsia" w:ascii="方正仿宋_GB2312" w:hAnsi="方正仿宋_GB2312" w:eastAsia="方正仿宋_GB2312"/>
          <w:color w:val="000000"/>
          <w:sz w:val="32"/>
          <w:szCs w:val="24"/>
          <w:highlight w:val="white"/>
          <w:lang w:val="en-US"/>
        </w:rPr>
        <w:t>（一）部门（单位）职责...........................</w:t>
      </w:r>
      <w:r>
        <w:rPr>
          <w:rFonts w:hint="eastAsia" w:ascii="方正仿宋_GB2312" w:hAnsi="方正仿宋_GB2312" w:eastAsia="方正仿宋_GB2312"/>
          <w:color w:val="auto"/>
          <w:sz w:val="32"/>
          <w:szCs w:val="24"/>
          <w:lang w:val="en-US"/>
        </w:rPr>
        <w:t xml:space="preserve">( </w:t>
      </w:r>
      <w:r>
        <w:rPr>
          <w:rFonts w:hint="eastAsia" w:ascii="方正仿宋_GB2312" w:hAnsi="方正仿宋_GB2312" w:eastAsia="方正仿宋_GB2312"/>
          <w:color w:val="auto"/>
          <w:sz w:val="32"/>
          <w:szCs w:val="24"/>
          <w:lang w:val="en-US" w:eastAsia="zh-CN"/>
        </w:rPr>
        <w:t>1</w:t>
      </w:r>
      <w:r>
        <w:rPr>
          <w:rFonts w:hint="eastAsia" w:ascii="方正仿宋_GB2312" w:hAnsi="方正仿宋_GB2312" w:eastAsia="方正仿宋_GB2312"/>
          <w:color w:val="auto"/>
          <w:sz w:val="32"/>
          <w:szCs w:val="24"/>
          <w:lang w:val="en-US"/>
        </w:rPr>
        <w:t xml:space="preserve"> )</w:t>
      </w:r>
    </w:p>
    <w:p>
      <w:pPr>
        <w:spacing w:line="600" w:lineRule="exact"/>
        <w:ind w:left="420"/>
        <w:jc w:val="left"/>
        <w:rPr>
          <w:rFonts w:hint="eastAsia" w:ascii="方正仿宋_GB2312" w:hAnsi="方正仿宋_GB2312" w:eastAsia="方正仿宋_GB2312"/>
          <w:color w:val="auto"/>
          <w:sz w:val="32"/>
          <w:szCs w:val="24"/>
          <w:lang w:val="en-US"/>
        </w:rPr>
      </w:pPr>
      <w:r>
        <w:rPr>
          <w:rFonts w:hint="eastAsia" w:ascii="方正仿宋_GB2312" w:hAnsi="方正仿宋_GB2312" w:eastAsia="方正仿宋_GB2312"/>
          <w:color w:val="000000"/>
          <w:sz w:val="32"/>
          <w:szCs w:val="24"/>
          <w:highlight w:val="white"/>
          <w:lang w:val="en-US"/>
        </w:rPr>
        <w:t>（二）机构设置.................................</w:t>
      </w:r>
      <w:r>
        <w:rPr>
          <w:rFonts w:hint="eastAsia" w:ascii="方正仿宋_GB2312" w:hAnsi="方正仿宋_GB2312" w:eastAsia="方正仿宋_GB2312"/>
          <w:color w:val="auto"/>
          <w:sz w:val="32"/>
          <w:szCs w:val="24"/>
          <w:lang w:val="en-US"/>
        </w:rPr>
        <w:t xml:space="preserve">( </w:t>
      </w:r>
      <w:r>
        <w:rPr>
          <w:rFonts w:hint="eastAsia" w:ascii="方正仿宋_GB2312" w:hAnsi="方正仿宋_GB2312" w:eastAsia="方正仿宋_GB2312"/>
          <w:color w:val="auto"/>
          <w:sz w:val="32"/>
          <w:szCs w:val="24"/>
          <w:lang w:val="en-US" w:eastAsia="zh-CN"/>
        </w:rPr>
        <w:t>1</w:t>
      </w:r>
      <w:r>
        <w:rPr>
          <w:rFonts w:hint="eastAsia" w:ascii="方正仿宋_GB2312" w:hAnsi="方正仿宋_GB2312" w:eastAsia="方正仿宋_GB2312"/>
          <w:color w:val="auto"/>
          <w:sz w:val="32"/>
          <w:szCs w:val="24"/>
          <w:lang w:val="en-US"/>
        </w:rPr>
        <w:t xml:space="preserve"> )</w:t>
      </w:r>
    </w:p>
    <w:p>
      <w:pPr>
        <w:spacing w:line="600" w:lineRule="exact"/>
        <w:jc w:val="left"/>
        <w:rPr>
          <w:rFonts w:hint="eastAsia" w:ascii="黑体" w:hAnsi="黑体" w:eastAsia="黑体"/>
          <w:color w:val="auto"/>
          <w:sz w:val="32"/>
          <w:szCs w:val="24"/>
          <w:lang w:val="en-US"/>
        </w:rPr>
      </w:pPr>
      <w:r>
        <w:rPr>
          <w:rFonts w:hint="eastAsia" w:ascii="黑体" w:hAnsi="黑体" w:eastAsia="黑体"/>
          <w:color w:val="auto"/>
          <w:sz w:val="32"/>
          <w:szCs w:val="24"/>
          <w:lang w:val="en-US"/>
        </w:rPr>
        <w:t>二、</w:t>
      </w:r>
      <w:r>
        <w:rPr>
          <w:rFonts w:hint="eastAsia" w:ascii="黑体" w:hAnsi="黑体" w:eastAsia="黑体"/>
          <w:color w:val="000000"/>
          <w:sz w:val="32"/>
          <w:szCs w:val="24"/>
          <w:highlight w:val="white"/>
          <w:lang w:val="en-US"/>
        </w:rPr>
        <w:t>2022年度部门（单位）决算公开表..................</w:t>
      </w:r>
      <w:r>
        <w:rPr>
          <w:rFonts w:hint="eastAsia" w:ascii="黑体" w:hAnsi="黑体" w:eastAsia="黑体"/>
          <w:color w:val="auto"/>
          <w:sz w:val="32"/>
          <w:szCs w:val="24"/>
          <w:lang w:val="en-US"/>
        </w:rPr>
        <w:t xml:space="preserve">( </w:t>
      </w:r>
      <w:r>
        <w:rPr>
          <w:rFonts w:hint="eastAsia" w:ascii="黑体" w:hAnsi="黑体" w:eastAsia="黑体"/>
          <w:color w:val="auto"/>
          <w:sz w:val="32"/>
          <w:szCs w:val="24"/>
          <w:lang w:val="en-US" w:eastAsia="zh-CN"/>
        </w:rPr>
        <w:t>1</w:t>
      </w:r>
      <w:r>
        <w:rPr>
          <w:rFonts w:hint="eastAsia" w:ascii="黑体" w:hAnsi="黑体" w:eastAsia="黑体"/>
          <w:color w:val="auto"/>
          <w:sz w:val="32"/>
          <w:szCs w:val="24"/>
          <w:lang w:val="en-US"/>
        </w:rPr>
        <w:t xml:space="preserve"> )</w:t>
      </w:r>
    </w:p>
    <w:p>
      <w:pPr>
        <w:spacing w:line="600" w:lineRule="exact"/>
        <w:ind w:left="420"/>
        <w:jc w:val="left"/>
        <w:rPr>
          <w:rFonts w:hint="eastAsia" w:ascii="方正仿宋_GB2312" w:hAnsi="方正仿宋_GB2312" w:eastAsia="方正仿宋_GB2312"/>
          <w:color w:val="auto"/>
          <w:sz w:val="32"/>
          <w:szCs w:val="24"/>
          <w:lang w:val="en-US"/>
        </w:rPr>
      </w:pPr>
      <w:r>
        <w:rPr>
          <w:rFonts w:hint="eastAsia" w:ascii="方正仿宋_GB2312" w:hAnsi="方正仿宋_GB2312" w:eastAsia="方正仿宋_GB2312"/>
          <w:color w:val="000000"/>
          <w:sz w:val="32"/>
          <w:szCs w:val="24"/>
          <w:highlight w:val="white"/>
          <w:lang w:val="en-US"/>
        </w:rPr>
        <w:t>（一）收入支出决算总</w:t>
      </w:r>
      <w:r>
        <w:rPr>
          <w:rFonts w:hint="eastAsia" w:ascii="方正仿宋_GB2312" w:hAnsi="方正仿宋_GB2312" w:eastAsia="方正仿宋_GB2312"/>
          <w:color w:val="000000"/>
          <w:sz w:val="32"/>
          <w:szCs w:val="24"/>
          <w:highlight w:val="white"/>
          <w:lang w:val="en-US" w:eastAsia="zh-CN"/>
        </w:rPr>
        <w:t>表</w:t>
      </w:r>
      <w:r>
        <w:rPr>
          <w:rFonts w:hint="eastAsia" w:ascii="方正仿宋_GB2312" w:hAnsi="方正仿宋_GB2312" w:eastAsia="方正仿宋_GB2312"/>
          <w:color w:val="000000"/>
          <w:sz w:val="32"/>
          <w:szCs w:val="24"/>
          <w:highlight w:val="white"/>
          <w:lang w:val="en-US"/>
        </w:rPr>
        <w:t>..........................</w:t>
      </w:r>
      <w:r>
        <w:rPr>
          <w:rFonts w:hint="eastAsia" w:ascii="方正仿宋_GB2312" w:hAnsi="方正仿宋_GB2312" w:eastAsia="方正仿宋_GB2312"/>
          <w:color w:val="auto"/>
          <w:sz w:val="32"/>
          <w:szCs w:val="24"/>
          <w:lang w:val="en-US"/>
        </w:rPr>
        <w:t xml:space="preserve">( </w:t>
      </w:r>
      <w:r>
        <w:rPr>
          <w:rFonts w:hint="eastAsia" w:ascii="方正仿宋_GB2312" w:hAnsi="方正仿宋_GB2312" w:eastAsia="方正仿宋_GB2312"/>
          <w:color w:val="auto"/>
          <w:sz w:val="32"/>
          <w:szCs w:val="24"/>
          <w:lang w:val="en-US" w:eastAsia="zh-CN"/>
        </w:rPr>
        <w:t>1</w:t>
      </w:r>
      <w:r>
        <w:rPr>
          <w:rFonts w:hint="eastAsia" w:ascii="方正仿宋_GB2312" w:hAnsi="方正仿宋_GB2312" w:eastAsia="方正仿宋_GB2312"/>
          <w:color w:val="auto"/>
          <w:sz w:val="32"/>
          <w:szCs w:val="24"/>
          <w:lang w:val="en-US"/>
        </w:rPr>
        <w:t xml:space="preserve"> )</w:t>
      </w:r>
    </w:p>
    <w:p>
      <w:pPr>
        <w:spacing w:line="600" w:lineRule="exact"/>
        <w:ind w:left="420"/>
        <w:jc w:val="left"/>
        <w:rPr>
          <w:rFonts w:hint="eastAsia" w:ascii="方正仿宋_GB2312" w:hAnsi="方正仿宋_GB2312" w:eastAsia="方正仿宋_GB2312"/>
          <w:color w:val="auto"/>
          <w:sz w:val="32"/>
          <w:szCs w:val="24"/>
          <w:lang w:val="en-US"/>
        </w:rPr>
      </w:pPr>
      <w:r>
        <w:rPr>
          <w:rFonts w:hint="eastAsia" w:ascii="方正仿宋_GB2312" w:hAnsi="方正仿宋_GB2312" w:eastAsia="方正仿宋_GB2312"/>
          <w:color w:val="000000"/>
          <w:sz w:val="32"/>
          <w:szCs w:val="24"/>
          <w:highlight w:val="white"/>
          <w:lang w:val="en-US"/>
        </w:rPr>
        <w:t>（二）收入决算表（分单位）.....................</w:t>
      </w:r>
      <w:r>
        <w:rPr>
          <w:rFonts w:hint="eastAsia" w:ascii="方正仿宋_GB2312" w:hAnsi="方正仿宋_GB2312" w:eastAsia="方正仿宋_GB2312"/>
          <w:color w:val="auto"/>
          <w:sz w:val="32"/>
          <w:szCs w:val="24"/>
          <w:lang w:val="en-US"/>
        </w:rPr>
        <w:t xml:space="preserve">( </w:t>
      </w:r>
      <w:r>
        <w:rPr>
          <w:rFonts w:hint="eastAsia" w:ascii="方正仿宋_GB2312" w:hAnsi="方正仿宋_GB2312" w:eastAsia="方正仿宋_GB2312"/>
          <w:color w:val="auto"/>
          <w:sz w:val="32"/>
          <w:szCs w:val="24"/>
          <w:lang w:val="en-US" w:eastAsia="zh-CN"/>
        </w:rPr>
        <w:t>1</w:t>
      </w:r>
      <w:r>
        <w:rPr>
          <w:rFonts w:hint="eastAsia" w:ascii="方正仿宋_GB2312" w:hAnsi="方正仿宋_GB2312" w:eastAsia="方正仿宋_GB2312"/>
          <w:color w:val="auto"/>
          <w:sz w:val="32"/>
          <w:szCs w:val="24"/>
          <w:lang w:val="en-US"/>
        </w:rPr>
        <w:t xml:space="preserve"> )</w:t>
      </w:r>
    </w:p>
    <w:p>
      <w:pPr>
        <w:spacing w:line="600" w:lineRule="exact"/>
        <w:ind w:left="420"/>
        <w:jc w:val="left"/>
        <w:rPr>
          <w:rFonts w:hint="eastAsia" w:ascii="方正仿宋_GB2312" w:hAnsi="方正仿宋_GB2312" w:eastAsia="方正仿宋_GB2312"/>
          <w:color w:val="auto"/>
          <w:sz w:val="32"/>
          <w:szCs w:val="24"/>
          <w:lang w:val="en-US"/>
        </w:rPr>
      </w:pPr>
      <w:r>
        <w:rPr>
          <w:rFonts w:hint="eastAsia" w:ascii="方正仿宋_GB2312" w:hAnsi="方正仿宋_GB2312" w:eastAsia="方正仿宋_GB2312"/>
          <w:color w:val="000000"/>
          <w:sz w:val="32"/>
          <w:szCs w:val="24"/>
          <w:highlight w:val="white"/>
          <w:lang w:val="en-US"/>
        </w:rPr>
        <w:t>（三）收入决算表（分科目）.....................</w:t>
      </w:r>
      <w:r>
        <w:rPr>
          <w:rFonts w:hint="eastAsia" w:ascii="方正仿宋_GB2312" w:hAnsi="方正仿宋_GB2312" w:eastAsia="方正仿宋_GB2312"/>
          <w:color w:val="auto"/>
          <w:sz w:val="32"/>
          <w:szCs w:val="24"/>
          <w:lang w:val="en-US"/>
        </w:rPr>
        <w:t xml:space="preserve">( </w:t>
      </w:r>
      <w:r>
        <w:rPr>
          <w:rFonts w:hint="eastAsia" w:ascii="方正仿宋_GB2312" w:hAnsi="方正仿宋_GB2312" w:eastAsia="方正仿宋_GB2312"/>
          <w:color w:val="auto"/>
          <w:sz w:val="32"/>
          <w:szCs w:val="24"/>
          <w:lang w:val="en-US" w:eastAsia="zh-CN"/>
        </w:rPr>
        <w:t>2</w:t>
      </w:r>
      <w:r>
        <w:rPr>
          <w:rFonts w:hint="eastAsia" w:ascii="方正仿宋_GB2312" w:hAnsi="方正仿宋_GB2312" w:eastAsia="方正仿宋_GB2312"/>
          <w:color w:val="auto"/>
          <w:sz w:val="32"/>
          <w:szCs w:val="24"/>
          <w:lang w:val="en-US"/>
        </w:rPr>
        <w:t xml:space="preserve"> )</w:t>
      </w:r>
    </w:p>
    <w:p>
      <w:pPr>
        <w:spacing w:line="600" w:lineRule="exact"/>
        <w:ind w:left="420"/>
        <w:jc w:val="left"/>
        <w:rPr>
          <w:rFonts w:hint="eastAsia" w:ascii="方正仿宋_GB2312" w:hAnsi="方正仿宋_GB2312" w:eastAsia="方正仿宋_GB2312"/>
          <w:color w:val="auto"/>
          <w:sz w:val="32"/>
          <w:szCs w:val="24"/>
          <w:lang w:val="en-US"/>
        </w:rPr>
      </w:pPr>
      <w:r>
        <w:rPr>
          <w:rFonts w:hint="eastAsia" w:ascii="方正仿宋_GB2312" w:hAnsi="方正仿宋_GB2312" w:eastAsia="方正仿宋_GB2312"/>
          <w:color w:val="000000"/>
          <w:sz w:val="32"/>
          <w:szCs w:val="24"/>
          <w:highlight w:val="white"/>
          <w:lang w:val="en-US"/>
        </w:rPr>
        <w:t>（四）支出决算表（分单位）.......................</w:t>
      </w:r>
      <w:r>
        <w:rPr>
          <w:rFonts w:hint="eastAsia" w:ascii="方正仿宋_GB2312" w:hAnsi="方正仿宋_GB2312" w:eastAsia="方正仿宋_GB2312"/>
          <w:color w:val="auto"/>
          <w:sz w:val="32"/>
          <w:szCs w:val="24"/>
          <w:lang w:val="en-US"/>
        </w:rPr>
        <w:t xml:space="preserve">( </w:t>
      </w:r>
      <w:r>
        <w:rPr>
          <w:rFonts w:hint="eastAsia" w:ascii="方正仿宋_GB2312" w:hAnsi="方正仿宋_GB2312" w:eastAsia="方正仿宋_GB2312"/>
          <w:color w:val="auto"/>
          <w:sz w:val="32"/>
          <w:szCs w:val="24"/>
          <w:lang w:val="en-US" w:eastAsia="zh-CN"/>
        </w:rPr>
        <w:t>2</w:t>
      </w:r>
      <w:r>
        <w:rPr>
          <w:rFonts w:hint="eastAsia" w:ascii="方正仿宋_GB2312" w:hAnsi="方正仿宋_GB2312" w:eastAsia="方正仿宋_GB2312"/>
          <w:color w:val="auto"/>
          <w:sz w:val="32"/>
          <w:szCs w:val="24"/>
          <w:lang w:val="en-US"/>
        </w:rPr>
        <w:t xml:space="preserve"> )</w:t>
      </w:r>
    </w:p>
    <w:p>
      <w:pPr>
        <w:spacing w:line="600" w:lineRule="exact"/>
        <w:ind w:left="420"/>
        <w:jc w:val="left"/>
        <w:rPr>
          <w:rFonts w:hint="eastAsia" w:ascii="方正仿宋_GB2312" w:hAnsi="方正仿宋_GB2312" w:eastAsia="方正仿宋_GB2312"/>
          <w:color w:val="auto"/>
          <w:sz w:val="32"/>
          <w:szCs w:val="24"/>
          <w:lang w:val="en-US"/>
        </w:rPr>
      </w:pPr>
      <w:r>
        <w:rPr>
          <w:rFonts w:hint="eastAsia" w:ascii="方正仿宋_GB2312" w:hAnsi="方正仿宋_GB2312" w:eastAsia="方正仿宋_GB2312"/>
          <w:color w:val="000000"/>
          <w:sz w:val="32"/>
          <w:szCs w:val="24"/>
          <w:highlight w:val="white"/>
          <w:lang w:val="en-US"/>
        </w:rPr>
        <w:t>（五）支出决算表（分科目）.....</w:t>
      </w:r>
      <w:bookmarkStart w:id="0" w:name="_GoBack"/>
      <w:bookmarkEnd w:id="0"/>
      <w:r>
        <w:rPr>
          <w:rFonts w:hint="eastAsia" w:ascii="方正仿宋_GB2312" w:hAnsi="方正仿宋_GB2312" w:eastAsia="方正仿宋_GB2312"/>
          <w:color w:val="000000"/>
          <w:sz w:val="32"/>
          <w:szCs w:val="24"/>
          <w:highlight w:val="white"/>
          <w:lang w:val="en-US"/>
        </w:rPr>
        <w:t>................</w:t>
      </w:r>
      <w:r>
        <w:rPr>
          <w:rFonts w:hint="eastAsia" w:ascii="方正仿宋_GB2312" w:hAnsi="方正仿宋_GB2312" w:eastAsia="方正仿宋_GB2312"/>
          <w:color w:val="auto"/>
          <w:sz w:val="32"/>
          <w:szCs w:val="24"/>
          <w:lang w:val="en-US"/>
        </w:rPr>
        <w:t xml:space="preserve">( </w:t>
      </w:r>
      <w:r>
        <w:rPr>
          <w:rFonts w:hint="eastAsia" w:ascii="方正仿宋_GB2312" w:hAnsi="方正仿宋_GB2312" w:eastAsia="方正仿宋_GB2312"/>
          <w:color w:val="auto"/>
          <w:sz w:val="32"/>
          <w:szCs w:val="24"/>
          <w:lang w:val="en-US" w:eastAsia="zh-CN"/>
        </w:rPr>
        <w:t>3</w:t>
      </w:r>
      <w:r>
        <w:rPr>
          <w:rFonts w:hint="eastAsia" w:ascii="方正仿宋_GB2312" w:hAnsi="方正仿宋_GB2312" w:eastAsia="方正仿宋_GB2312"/>
          <w:color w:val="auto"/>
          <w:sz w:val="32"/>
          <w:szCs w:val="24"/>
          <w:lang w:val="en-US"/>
        </w:rPr>
        <w:t xml:space="preserve"> )</w:t>
      </w:r>
    </w:p>
    <w:p>
      <w:pPr>
        <w:spacing w:line="600" w:lineRule="exact"/>
        <w:ind w:left="420"/>
        <w:jc w:val="left"/>
        <w:rPr>
          <w:rFonts w:hint="eastAsia" w:ascii="方正仿宋_GB2312" w:hAnsi="方正仿宋_GB2312" w:eastAsia="方正仿宋_GB2312"/>
          <w:color w:val="auto"/>
          <w:sz w:val="32"/>
          <w:szCs w:val="24"/>
          <w:lang w:val="en-US"/>
        </w:rPr>
      </w:pPr>
      <w:r>
        <w:rPr>
          <w:rFonts w:hint="eastAsia" w:ascii="方正仿宋_GB2312" w:hAnsi="方正仿宋_GB2312" w:eastAsia="方正仿宋_GB2312"/>
          <w:color w:val="000000"/>
          <w:sz w:val="32"/>
          <w:szCs w:val="24"/>
          <w:highlight w:val="white"/>
          <w:lang w:val="en-US"/>
        </w:rPr>
        <w:t>（六）财政拨款收入支出决算总表..................</w:t>
      </w:r>
      <w:r>
        <w:rPr>
          <w:rFonts w:hint="eastAsia" w:ascii="方正仿宋_GB2312" w:hAnsi="方正仿宋_GB2312" w:eastAsia="方正仿宋_GB2312"/>
          <w:color w:val="auto"/>
          <w:sz w:val="32"/>
          <w:szCs w:val="24"/>
          <w:lang w:val="en-US"/>
        </w:rPr>
        <w:t xml:space="preserve">( </w:t>
      </w:r>
      <w:r>
        <w:rPr>
          <w:rFonts w:hint="eastAsia" w:ascii="方正仿宋_GB2312" w:hAnsi="方正仿宋_GB2312" w:eastAsia="方正仿宋_GB2312"/>
          <w:color w:val="auto"/>
          <w:sz w:val="32"/>
          <w:szCs w:val="24"/>
          <w:lang w:val="en-US" w:eastAsia="zh-CN"/>
        </w:rPr>
        <w:t>3</w:t>
      </w:r>
      <w:r>
        <w:rPr>
          <w:rFonts w:hint="eastAsia" w:ascii="方正仿宋_GB2312" w:hAnsi="方正仿宋_GB2312" w:eastAsia="方正仿宋_GB2312"/>
          <w:color w:val="auto"/>
          <w:sz w:val="32"/>
          <w:szCs w:val="24"/>
          <w:lang w:val="en-US"/>
        </w:rPr>
        <w:t xml:space="preserve"> )</w:t>
      </w:r>
    </w:p>
    <w:p>
      <w:pPr>
        <w:spacing w:line="600" w:lineRule="exact"/>
        <w:ind w:left="420"/>
        <w:jc w:val="left"/>
        <w:rPr>
          <w:rFonts w:hint="eastAsia" w:ascii="方正仿宋_GB2312" w:hAnsi="方正仿宋_GB2312" w:eastAsia="方正仿宋_GB2312"/>
          <w:color w:val="auto"/>
          <w:sz w:val="32"/>
          <w:szCs w:val="24"/>
          <w:lang w:val="en-US"/>
        </w:rPr>
      </w:pPr>
      <w:r>
        <w:rPr>
          <w:rFonts w:hint="eastAsia" w:ascii="方正仿宋_GB2312" w:hAnsi="方正仿宋_GB2312" w:eastAsia="方正仿宋_GB2312"/>
          <w:color w:val="000000"/>
          <w:sz w:val="32"/>
          <w:szCs w:val="24"/>
          <w:highlight w:val="white"/>
          <w:lang w:val="en-US"/>
        </w:rPr>
        <w:t>（七）一般公共预算财政拨款支出决算表</w:t>
      </w:r>
      <w:r>
        <w:rPr>
          <w:rFonts w:hint="eastAsia" w:ascii="方正仿宋_GB2312" w:hAnsi="方正仿宋_GB2312" w:eastAsia="方正仿宋_GB2312"/>
          <w:color w:val="000000"/>
          <w:sz w:val="32"/>
          <w:szCs w:val="24"/>
          <w:highlight w:val="white"/>
          <w:lang w:val="en-US" w:eastAsia="zh-CN"/>
        </w:rPr>
        <w:t xml:space="preserve"> </w:t>
      </w:r>
      <w:r>
        <w:rPr>
          <w:rFonts w:hint="eastAsia" w:ascii="方正仿宋_GB2312" w:hAnsi="方正仿宋_GB2312" w:eastAsia="方正仿宋_GB2312"/>
          <w:color w:val="000000"/>
          <w:sz w:val="32"/>
          <w:szCs w:val="24"/>
          <w:highlight w:val="white"/>
          <w:lang w:val="en-US"/>
        </w:rPr>
        <w:t>..........</w:t>
      </w:r>
      <w:r>
        <w:rPr>
          <w:rFonts w:hint="eastAsia" w:ascii="方正仿宋_GB2312" w:hAnsi="方正仿宋_GB2312" w:eastAsia="方正仿宋_GB2312"/>
          <w:color w:val="auto"/>
          <w:sz w:val="32"/>
          <w:szCs w:val="24"/>
          <w:lang w:val="en-US"/>
        </w:rPr>
        <w:t xml:space="preserve">( </w:t>
      </w:r>
      <w:r>
        <w:rPr>
          <w:rFonts w:hint="eastAsia" w:ascii="方正仿宋_GB2312" w:hAnsi="方正仿宋_GB2312" w:eastAsia="方正仿宋_GB2312"/>
          <w:color w:val="auto"/>
          <w:sz w:val="32"/>
          <w:szCs w:val="24"/>
          <w:lang w:val="en-US" w:eastAsia="zh-CN"/>
        </w:rPr>
        <w:t>4</w:t>
      </w:r>
      <w:r>
        <w:rPr>
          <w:rFonts w:hint="eastAsia" w:ascii="方正仿宋_GB2312" w:hAnsi="方正仿宋_GB2312" w:eastAsia="方正仿宋_GB2312"/>
          <w:color w:val="auto"/>
          <w:sz w:val="32"/>
          <w:szCs w:val="24"/>
          <w:lang w:val="en-US"/>
        </w:rPr>
        <w:t xml:space="preserve"> )</w:t>
      </w:r>
    </w:p>
    <w:p>
      <w:pPr>
        <w:spacing w:line="600" w:lineRule="exact"/>
        <w:ind w:left="420"/>
        <w:jc w:val="left"/>
        <w:rPr>
          <w:rFonts w:hint="eastAsia" w:ascii="方正仿宋_GB2312" w:hAnsi="方正仿宋_GB2312" w:eastAsia="方正仿宋_GB2312"/>
          <w:color w:val="000000"/>
          <w:sz w:val="32"/>
          <w:szCs w:val="24"/>
          <w:highlight w:val="white"/>
          <w:lang w:val="en-US"/>
        </w:rPr>
      </w:pPr>
      <w:r>
        <w:rPr>
          <w:rFonts w:hint="eastAsia" w:ascii="方正仿宋_GB2312" w:hAnsi="方正仿宋_GB2312" w:eastAsia="方正仿宋_GB2312"/>
          <w:color w:val="000000"/>
          <w:sz w:val="32"/>
          <w:szCs w:val="24"/>
          <w:highlight w:val="white"/>
          <w:lang w:val="en-US"/>
        </w:rPr>
        <w:t>（八）一般公共预算财政拨款基本支出决算表.......</w:t>
      </w:r>
      <w:r>
        <w:rPr>
          <w:rFonts w:hint="eastAsia" w:ascii="方正仿宋_GB2312" w:hAnsi="方正仿宋_GB2312" w:eastAsia="方正仿宋_GB2312"/>
          <w:color w:val="auto"/>
          <w:sz w:val="32"/>
          <w:szCs w:val="24"/>
          <w:lang w:val="en-US"/>
        </w:rPr>
        <w:t xml:space="preserve">( </w:t>
      </w:r>
      <w:r>
        <w:rPr>
          <w:rFonts w:hint="eastAsia" w:ascii="方正仿宋_GB2312" w:hAnsi="方正仿宋_GB2312" w:eastAsia="方正仿宋_GB2312"/>
          <w:color w:val="auto"/>
          <w:sz w:val="32"/>
          <w:szCs w:val="24"/>
          <w:lang w:val="en-US" w:eastAsia="zh-CN"/>
        </w:rPr>
        <w:t>4</w:t>
      </w:r>
      <w:r>
        <w:rPr>
          <w:rFonts w:hint="eastAsia" w:ascii="方正仿宋_GB2312" w:hAnsi="方正仿宋_GB2312" w:eastAsia="方正仿宋_GB2312"/>
          <w:color w:val="auto"/>
          <w:sz w:val="32"/>
          <w:szCs w:val="24"/>
          <w:lang w:val="en-US"/>
        </w:rPr>
        <w:t xml:space="preserve"> )</w:t>
      </w:r>
    </w:p>
    <w:p>
      <w:pPr>
        <w:spacing w:line="600" w:lineRule="exact"/>
        <w:ind w:left="420"/>
        <w:jc w:val="left"/>
        <w:rPr>
          <w:rFonts w:hint="eastAsia" w:ascii="方正仿宋_GB2312" w:hAnsi="方正仿宋_GB2312" w:eastAsia="方正仿宋_GB2312"/>
          <w:color w:val="000000"/>
          <w:sz w:val="32"/>
          <w:szCs w:val="24"/>
          <w:highlight w:val="white"/>
          <w:lang w:val="en-US"/>
        </w:rPr>
      </w:pPr>
      <w:r>
        <w:rPr>
          <w:rFonts w:hint="eastAsia" w:ascii="方正仿宋_GB2312" w:hAnsi="方正仿宋_GB2312" w:eastAsia="方正仿宋_GB2312"/>
          <w:color w:val="000000"/>
          <w:sz w:val="32"/>
          <w:szCs w:val="24"/>
          <w:highlight w:val="white"/>
          <w:lang w:val="en-US"/>
        </w:rPr>
        <w:t>（九）政府性基金预算财政拨款收入支出决算表.....</w:t>
      </w:r>
      <w:r>
        <w:rPr>
          <w:rFonts w:hint="eastAsia" w:ascii="方正仿宋_GB2312" w:hAnsi="方正仿宋_GB2312" w:eastAsia="方正仿宋_GB2312"/>
          <w:color w:val="auto"/>
          <w:sz w:val="32"/>
          <w:szCs w:val="24"/>
          <w:lang w:val="en-US"/>
        </w:rPr>
        <w:t xml:space="preserve">( </w:t>
      </w:r>
      <w:r>
        <w:rPr>
          <w:rFonts w:hint="eastAsia" w:ascii="方正仿宋_GB2312" w:hAnsi="方正仿宋_GB2312" w:eastAsia="方正仿宋_GB2312"/>
          <w:color w:val="auto"/>
          <w:sz w:val="32"/>
          <w:szCs w:val="24"/>
          <w:lang w:val="en-US" w:eastAsia="zh-CN"/>
        </w:rPr>
        <w:t>5</w:t>
      </w:r>
      <w:r>
        <w:rPr>
          <w:rFonts w:hint="eastAsia" w:ascii="方正仿宋_GB2312" w:hAnsi="方正仿宋_GB2312" w:eastAsia="方正仿宋_GB2312"/>
          <w:color w:val="auto"/>
          <w:sz w:val="32"/>
          <w:szCs w:val="24"/>
          <w:lang w:val="en-US"/>
        </w:rPr>
        <w:t xml:space="preserve"> )</w:t>
      </w:r>
    </w:p>
    <w:p>
      <w:pPr>
        <w:spacing w:line="600" w:lineRule="exact"/>
        <w:ind w:left="420"/>
        <w:jc w:val="left"/>
        <w:rPr>
          <w:rFonts w:hint="eastAsia" w:ascii="方正仿宋_GB2312" w:hAnsi="方正仿宋_GB2312" w:eastAsia="方正仿宋_GB2312"/>
          <w:color w:val="auto"/>
          <w:sz w:val="32"/>
          <w:szCs w:val="24"/>
          <w:lang w:val="en-US"/>
        </w:rPr>
      </w:pPr>
      <w:r>
        <w:rPr>
          <w:rFonts w:hint="eastAsia" w:ascii="方正仿宋_GB2312" w:hAnsi="方正仿宋_GB2312" w:eastAsia="方正仿宋_GB2312"/>
          <w:color w:val="000000"/>
          <w:sz w:val="32"/>
          <w:szCs w:val="24"/>
          <w:highlight w:val="white"/>
          <w:lang w:val="en-US"/>
        </w:rPr>
        <w:t>（十）国有资本经营预算财政拨款支出决算表.......</w:t>
      </w:r>
      <w:r>
        <w:rPr>
          <w:rFonts w:hint="eastAsia" w:ascii="方正仿宋_GB2312" w:hAnsi="方正仿宋_GB2312" w:eastAsia="方正仿宋_GB2312"/>
          <w:color w:val="auto"/>
          <w:sz w:val="32"/>
          <w:szCs w:val="24"/>
          <w:lang w:val="en-US"/>
        </w:rPr>
        <w:t xml:space="preserve">( </w:t>
      </w:r>
      <w:r>
        <w:rPr>
          <w:rFonts w:hint="eastAsia" w:ascii="方正仿宋_GB2312" w:hAnsi="方正仿宋_GB2312" w:eastAsia="方正仿宋_GB2312"/>
          <w:color w:val="auto"/>
          <w:sz w:val="32"/>
          <w:szCs w:val="24"/>
          <w:lang w:val="en-US" w:eastAsia="zh-CN"/>
        </w:rPr>
        <w:t>5</w:t>
      </w:r>
      <w:r>
        <w:rPr>
          <w:rFonts w:hint="eastAsia" w:ascii="方正仿宋_GB2312" w:hAnsi="方正仿宋_GB2312" w:eastAsia="方正仿宋_GB2312"/>
          <w:color w:val="auto"/>
          <w:sz w:val="32"/>
          <w:szCs w:val="24"/>
          <w:lang w:val="en-US"/>
        </w:rPr>
        <w:t xml:space="preserve"> )</w:t>
      </w:r>
    </w:p>
    <w:p>
      <w:pPr>
        <w:spacing w:line="600" w:lineRule="exact"/>
        <w:ind w:left="420"/>
        <w:jc w:val="left"/>
        <w:rPr>
          <w:rFonts w:hint="eastAsia" w:ascii="方正仿宋_GB2312" w:hAnsi="方正仿宋_GB2312" w:eastAsia="方正仿宋_GB2312"/>
          <w:color w:val="auto"/>
          <w:sz w:val="32"/>
          <w:szCs w:val="24"/>
          <w:lang w:val="en-US"/>
        </w:rPr>
      </w:pPr>
      <w:r>
        <w:rPr>
          <w:rFonts w:hint="eastAsia" w:ascii="方正仿宋_GB2312" w:hAnsi="方正仿宋_GB2312" w:eastAsia="方正仿宋_GB2312"/>
          <w:color w:val="000000"/>
          <w:sz w:val="32"/>
          <w:szCs w:val="24"/>
          <w:highlight w:val="white"/>
          <w:lang w:val="en-US"/>
        </w:rPr>
        <w:t>（十一）财政拨款“三公”经费支出决算表.........</w:t>
      </w:r>
      <w:r>
        <w:rPr>
          <w:rFonts w:hint="eastAsia" w:ascii="方正仿宋_GB2312" w:hAnsi="方正仿宋_GB2312" w:eastAsia="方正仿宋_GB2312"/>
          <w:color w:val="auto"/>
          <w:sz w:val="32"/>
          <w:szCs w:val="24"/>
          <w:lang w:val="en-US"/>
        </w:rPr>
        <w:t xml:space="preserve">( </w:t>
      </w:r>
      <w:r>
        <w:rPr>
          <w:rFonts w:hint="eastAsia" w:ascii="方正仿宋_GB2312" w:hAnsi="方正仿宋_GB2312" w:eastAsia="方正仿宋_GB2312"/>
          <w:color w:val="auto"/>
          <w:sz w:val="32"/>
          <w:szCs w:val="24"/>
          <w:lang w:val="en-US" w:eastAsia="zh-CN"/>
        </w:rPr>
        <w:t>5</w:t>
      </w:r>
      <w:r>
        <w:rPr>
          <w:rFonts w:hint="eastAsia" w:ascii="方正仿宋_GB2312" w:hAnsi="方正仿宋_GB2312" w:eastAsia="方正仿宋_GB2312"/>
          <w:color w:val="auto"/>
          <w:sz w:val="32"/>
          <w:szCs w:val="24"/>
          <w:lang w:val="en-US"/>
        </w:rPr>
        <w:t xml:space="preserve"> )</w:t>
      </w:r>
    </w:p>
    <w:p>
      <w:pPr>
        <w:spacing w:line="600" w:lineRule="exact"/>
        <w:jc w:val="left"/>
        <w:rPr>
          <w:rFonts w:hint="eastAsia" w:ascii="黑体" w:hAnsi="黑体" w:eastAsia="黑体"/>
          <w:color w:val="000000"/>
          <w:sz w:val="32"/>
          <w:szCs w:val="24"/>
          <w:highlight w:val="white"/>
          <w:lang w:val="en-US"/>
        </w:rPr>
      </w:pPr>
      <w:r>
        <w:rPr>
          <w:rFonts w:hint="eastAsia" w:ascii="黑体" w:hAnsi="黑体" w:eastAsia="黑体"/>
          <w:color w:val="000000"/>
          <w:sz w:val="32"/>
          <w:szCs w:val="24"/>
          <w:highlight w:val="white"/>
          <w:lang w:val="zh-CN"/>
        </w:rPr>
        <w:t>三、</w:t>
      </w:r>
      <w:r>
        <w:rPr>
          <w:rFonts w:hint="eastAsia" w:ascii="黑体" w:hAnsi="黑体" w:eastAsia="黑体"/>
          <w:color w:val="000000"/>
          <w:sz w:val="32"/>
          <w:szCs w:val="24"/>
          <w:highlight w:val="white"/>
          <w:lang w:val="en-US"/>
        </w:rPr>
        <w:t>2022年度单位决算情况说明..........</w:t>
      </w:r>
      <w:r>
        <w:rPr>
          <w:rFonts w:hint="eastAsia" w:ascii="方正仿宋_GB2312" w:hAnsi="方正仿宋_GB2312" w:eastAsia="方正仿宋_GB2312"/>
          <w:color w:val="000000"/>
          <w:sz w:val="32"/>
          <w:szCs w:val="24"/>
          <w:highlight w:val="white"/>
          <w:lang w:val="en-US"/>
        </w:rPr>
        <w:t>..</w:t>
      </w:r>
      <w:r>
        <w:rPr>
          <w:rFonts w:hint="eastAsia" w:ascii="黑体" w:hAnsi="黑体" w:eastAsia="黑体"/>
          <w:color w:val="000000"/>
          <w:sz w:val="32"/>
          <w:szCs w:val="24"/>
          <w:highlight w:val="white"/>
          <w:lang w:val="en-US"/>
        </w:rPr>
        <w:t xml:space="preserve">.( </w:t>
      </w:r>
      <w:r>
        <w:rPr>
          <w:rFonts w:hint="eastAsia" w:ascii="黑体" w:hAnsi="黑体" w:eastAsia="黑体"/>
          <w:color w:val="000000"/>
          <w:sz w:val="32"/>
          <w:szCs w:val="24"/>
          <w:highlight w:val="white"/>
          <w:lang w:val="en-US" w:eastAsia="zh-CN"/>
        </w:rPr>
        <w:t>6</w:t>
      </w:r>
      <w:r>
        <w:rPr>
          <w:rFonts w:hint="eastAsia" w:ascii="黑体" w:hAnsi="黑体" w:eastAsia="黑体"/>
          <w:color w:val="000000"/>
          <w:sz w:val="32"/>
          <w:szCs w:val="24"/>
          <w:highlight w:val="white"/>
          <w:lang w:val="en-US"/>
        </w:rPr>
        <w:t xml:space="preserve"> )</w:t>
      </w:r>
    </w:p>
    <w:p>
      <w:pPr>
        <w:spacing w:line="600" w:lineRule="exact"/>
        <w:ind w:left="420"/>
        <w:jc w:val="left"/>
        <w:rPr>
          <w:rFonts w:hint="eastAsia" w:ascii="方正仿宋_GB2312" w:hAnsi="方正仿宋_GB2312" w:eastAsia="方正仿宋_GB2312"/>
          <w:color w:val="auto"/>
          <w:sz w:val="32"/>
          <w:szCs w:val="24"/>
          <w:lang w:val="en-US"/>
        </w:rPr>
      </w:pPr>
      <w:r>
        <w:rPr>
          <w:rFonts w:hint="eastAsia" w:ascii="方正仿宋_GB2312" w:hAnsi="方正仿宋_GB2312" w:eastAsia="方正仿宋_GB2312"/>
          <w:color w:val="000000"/>
          <w:sz w:val="32"/>
          <w:szCs w:val="24"/>
          <w:highlight w:val="white"/>
          <w:lang w:val="en-US"/>
        </w:rPr>
        <w:t>（一）收入支出决算总体情况说明........</w:t>
      </w:r>
      <w:r>
        <w:rPr>
          <w:rFonts w:hint="eastAsia" w:ascii="黑体" w:hAnsi="黑体" w:eastAsia="黑体"/>
          <w:color w:val="000000"/>
          <w:sz w:val="32"/>
          <w:szCs w:val="24"/>
          <w:highlight w:val="white"/>
          <w:lang w:val="en-US"/>
        </w:rPr>
        <w:t>......</w:t>
      </w:r>
      <w:r>
        <w:rPr>
          <w:rFonts w:hint="eastAsia" w:ascii="方正仿宋_GB2312" w:hAnsi="方正仿宋_GB2312" w:eastAsia="方正仿宋_GB2312"/>
          <w:color w:val="000000"/>
          <w:sz w:val="32"/>
          <w:szCs w:val="24"/>
          <w:highlight w:val="white"/>
          <w:lang w:val="en-US"/>
        </w:rPr>
        <w:t>...</w:t>
      </w:r>
      <w:r>
        <w:rPr>
          <w:rFonts w:hint="eastAsia" w:ascii="方正仿宋_GB2312" w:hAnsi="方正仿宋_GB2312" w:eastAsia="方正仿宋_GB2312"/>
          <w:color w:val="auto"/>
          <w:sz w:val="32"/>
          <w:szCs w:val="24"/>
          <w:lang w:val="en-US"/>
        </w:rPr>
        <w:t xml:space="preserve">( </w:t>
      </w:r>
      <w:r>
        <w:rPr>
          <w:rFonts w:hint="eastAsia" w:ascii="方正仿宋_GB2312" w:hAnsi="方正仿宋_GB2312" w:eastAsia="方正仿宋_GB2312"/>
          <w:color w:val="auto"/>
          <w:sz w:val="32"/>
          <w:szCs w:val="24"/>
          <w:lang w:val="en-US" w:eastAsia="zh-CN"/>
        </w:rPr>
        <w:t>6</w:t>
      </w:r>
      <w:r>
        <w:rPr>
          <w:rFonts w:hint="eastAsia" w:ascii="方正仿宋_GB2312" w:hAnsi="方正仿宋_GB2312" w:eastAsia="方正仿宋_GB2312"/>
          <w:color w:val="auto"/>
          <w:sz w:val="32"/>
          <w:szCs w:val="24"/>
          <w:lang w:val="en-US"/>
        </w:rPr>
        <w:t xml:space="preserve"> )</w:t>
      </w:r>
    </w:p>
    <w:p>
      <w:pPr>
        <w:spacing w:line="600" w:lineRule="exact"/>
        <w:ind w:left="420"/>
        <w:jc w:val="left"/>
        <w:rPr>
          <w:rFonts w:hint="eastAsia" w:ascii="方正仿宋_GB2312" w:hAnsi="方正仿宋_GB2312" w:eastAsia="方正仿宋_GB2312"/>
          <w:color w:val="auto"/>
          <w:sz w:val="32"/>
          <w:szCs w:val="24"/>
          <w:lang w:val="en-US"/>
        </w:rPr>
      </w:pPr>
      <w:r>
        <w:rPr>
          <w:rFonts w:hint="eastAsia" w:ascii="方正仿宋_GB2312" w:hAnsi="方正仿宋_GB2312" w:eastAsia="方正仿宋_GB2312"/>
          <w:color w:val="000000"/>
          <w:sz w:val="32"/>
          <w:szCs w:val="24"/>
          <w:highlight w:val="white"/>
          <w:lang w:val="en-US"/>
        </w:rPr>
        <w:t>（二）收入决算情况说明..........................</w:t>
      </w:r>
      <w:r>
        <w:rPr>
          <w:rFonts w:hint="eastAsia" w:ascii="方正仿宋_GB2312" w:hAnsi="方正仿宋_GB2312" w:eastAsia="方正仿宋_GB2312"/>
          <w:color w:val="auto"/>
          <w:sz w:val="32"/>
          <w:szCs w:val="24"/>
          <w:lang w:val="en-US"/>
        </w:rPr>
        <w:t xml:space="preserve">( </w:t>
      </w:r>
      <w:r>
        <w:rPr>
          <w:rFonts w:hint="eastAsia" w:ascii="方正仿宋_GB2312" w:hAnsi="方正仿宋_GB2312" w:eastAsia="方正仿宋_GB2312"/>
          <w:color w:val="auto"/>
          <w:sz w:val="32"/>
          <w:szCs w:val="24"/>
          <w:lang w:val="en-US" w:eastAsia="zh-CN"/>
        </w:rPr>
        <w:t>6</w:t>
      </w:r>
      <w:r>
        <w:rPr>
          <w:rFonts w:hint="eastAsia" w:ascii="方正仿宋_GB2312" w:hAnsi="方正仿宋_GB2312" w:eastAsia="方正仿宋_GB2312"/>
          <w:color w:val="auto"/>
          <w:sz w:val="32"/>
          <w:szCs w:val="24"/>
          <w:lang w:val="en-US"/>
        </w:rPr>
        <w:t xml:space="preserve"> )</w:t>
      </w:r>
    </w:p>
    <w:p>
      <w:pPr>
        <w:spacing w:line="600" w:lineRule="exact"/>
        <w:ind w:left="420"/>
        <w:jc w:val="left"/>
        <w:rPr>
          <w:rFonts w:hint="eastAsia" w:ascii="方正仿宋_GB2312" w:hAnsi="方正仿宋_GB2312" w:eastAsia="方正仿宋_GB2312"/>
          <w:color w:val="auto"/>
          <w:sz w:val="32"/>
          <w:szCs w:val="24"/>
          <w:lang w:val="en-US"/>
        </w:rPr>
      </w:pPr>
      <w:r>
        <w:rPr>
          <w:rFonts w:hint="eastAsia" w:ascii="方正仿宋_GB2312" w:hAnsi="方正仿宋_GB2312" w:eastAsia="方正仿宋_GB2312"/>
          <w:color w:val="000000"/>
          <w:sz w:val="32"/>
          <w:szCs w:val="24"/>
          <w:highlight w:val="white"/>
          <w:lang w:val="en-US"/>
        </w:rPr>
        <w:t>（三）支出决算情况说明.........................</w:t>
      </w:r>
      <w:r>
        <w:rPr>
          <w:rFonts w:hint="eastAsia" w:ascii="方正仿宋_GB2312" w:hAnsi="方正仿宋_GB2312" w:eastAsia="方正仿宋_GB2312"/>
          <w:color w:val="auto"/>
          <w:sz w:val="32"/>
          <w:szCs w:val="24"/>
          <w:lang w:val="en-US"/>
        </w:rPr>
        <w:t xml:space="preserve">( </w:t>
      </w:r>
      <w:r>
        <w:rPr>
          <w:rFonts w:hint="eastAsia" w:ascii="方正仿宋_GB2312" w:hAnsi="方正仿宋_GB2312" w:eastAsia="方正仿宋_GB2312"/>
          <w:color w:val="auto"/>
          <w:sz w:val="32"/>
          <w:szCs w:val="24"/>
          <w:lang w:val="en-US" w:eastAsia="zh-CN"/>
        </w:rPr>
        <w:t>6</w:t>
      </w:r>
      <w:r>
        <w:rPr>
          <w:rFonts w:hint="eastAsia" w:ascii="方正仿宋_GB2312" w:hAnsi="方正仿宋_GB2312" w:eastAsia="方正仿宋_GB2312"/>
          <w:color w:val="auto"/>
          <w:sz w:val="32"/>
          <w:szCs w:val="24"/>
          <w:lang w:val="en-US"/>
        </w:rPr>
        <w:t xml:space="preserve"> )</w:t>
      </w:r>
    </w:p>
    <w:p>
      <w:pPr>
        <w:spacing w:line="600" w:lineRule="exact"/>
        <w:ind w:left="420"/>
        <w:jc w:val="left"/>
        <w:rPr>
          <w:rFonts w:hint="eastAsia" w:ascii="方正仿宋_GB2312" w:hAnsi="方正仿宋_GB2312" w:eastAsia="方正仿宋_GB2312"/>
          <w:color w:val="auto"/>
          <w:sz w:val="32"/>
          <w:szCs w:val="24"/>
          <w:lang w:val="en-US"/>
        </w:rPr>
      </w:pPr>
      <w:r>
        <w:rPr>
          <w:rFonts w:hint="eastAsia" w:ascii="方正仿宋_GB2312" w:hAnsi="方正仿宋_GB2312" w:eastAsia="方正仿宋_GB2312"/>
          <w:color w:val="000000"/>
          <w:sz w:val="32"/>
          <w:szCs w:val="24"/>
          <w:highlight w:val="white"/>
          <w:lang w:val="en-US"/>
        </w:rPr>
        <w:t>（四）财政拨款收入支出决算总体情况说明.........</w:t>
      </w:r>
      <w:r>
        <w:rPr>
          <w:rFonts w:hint="eastAsia" w:ascii="方正仿宋_GB2312" w:hAnsi="方正仿宋_GB2312" w:eastAsia="方正仿宋_GB2312"/>
          <w:color w:val="auto"/>
          <w:sz w:val="32"/>
          <w:szCs w:val="24"/>
          <w:lang w:val="en-US"/>
        </w:rPr>
        <w:t xml:space="preserve">( </w:t>
      </w:r>
      <w:r>
        <w:rPr>
          <w:rFonts w:hint="eastAsia" w:ascii="方正仿宋_GB2312" w:hAnsi="方正仿宋_GB2312" w:eastAsia="方正仿宋_GB2312"/>
          <w:color w:val="auto"/>
          <w:sz w:val="32"/>
          <w:szCs w:val="24"/>
          <w:lang w:val="en-US" w:eastAsia="zh-CN"/>
        </w:rPr>
        <w:t>6</w:t>
      </w:r>
      <w:r>
        <w:rPr>
          <w:rFonts w:hint="eastAsia" w:ascii="方正仿宋_GB2312" w:hAnsi="方正仿宋_GB2312" w:eastAsia="方正仿宋_GB2312"/>
          <w:color w:val="auto"/>
          <w:sz w:val="32"/>
          <w:szCs w:val="24"/>
          <w:lang w:val="en-US"/>
        </w:rPr>
        <w:t xml:space="preserve"> )</w:t>
      </w:r>
    </w:p>
    <w:p>
      <w:pPr>
        <w:spacing w:line="600" w:lineRule="exact"/>
        <w:ind w:left="420"/>
        <w:jc w:val="left"/>
        <w:rPr>
          <w:rFonts w:hint="eastAsia" w:ascii="方正仿宋_GB2312" w:hAnsi="方正仿宋_GB2312" w:eastAsia="方正仿宋_GB2312"/>
          <w:color w:val="auto"/>
          <w:sz w:val="32"/>
          <w:szCs w:val="24"/>
          <w:lang w:val="en-US"/>
        </w:rPr>
      </w:pPr>
      <w:r>
        <w:rPr>
          <w:rFonts w:hint="eastAsia" w:ascii="方正仿宋_GB2312" w:hAnsi="方正仿宋_GB2312" w:eastAsia="方正仿宋_GB2312"/>
          <w:color w:val="000000"/>
          <w:sz w:val="32"/>
          <w:szCs w:val="24"/>
          <w:highlight w:val="white"/>
          <w:lang w:val="en-US"/>
        </w:rPr>
        <w:t>（五）一般公共预算财政拨款支出决算情况说明.....</w:t>
      </w:r>
      <w:r>
        <w:rPr>
          <w:rFonts w:hint="eastAsia" w:ascii="方正仿宋_GB2312" w:hAnsi="方正仿宋_GB2312" w:eastAsia="方正仿宋_GB2312"/>
          <w:color w:val="auto"/>
          <w:sz w:val="32"/>
          <w:szCs w:val="24"/>
          <w:lang w:val="en-US"/>
        </w:rPr>
        <w:t xml:space="preserve">( </w:t>
      </w:r>
      <w:r>
        <w:rPr>
          <w:rFonts w:hint="eastAsia" w:ascii="方正仿宋_GB2312" w:hAnsi="方正仿宋_GB2312" w:eastAsia="方正仿宋_GB2312"/>
          <w:color w:val="auto"/>
          <w:sz w:val="32"/>
          <w:szCs w:val="24"/>
          <w:lang w:val="en-US" w:eastAsia="zh-CN"/>
        </w:rPr>
        <w:t>7</w:t>
      </w:r>
      <w:r>
        <w:rPr>
          <w:rFonts w:hint="eastAsia" w:ascii="方正仿宋_GB2312" w:hAnsi="方正仿宋_GB2312" w:eastAsia="方正仿宋_GB2312"/>
          <w:color w:val="auto"/>
          <w:sz w:val="32"/>
          <w:szCs w:val="24"/>
          <w:lang w:val="en-US"/>
        </w:rPr>
        <w:t xml:space="preserve"> )</w:t>
      </w:r>
    </w:p>
    <w:p>
      <w:pPr>
        <w:spacing w:line="600" w:lineRule="exact"/>
        <w:ind w:left="420"/>
        <w:jc w:val="left"/>
        <w:rPr>
          <w:rFonts w:hint="eastAsia" w:ascii="方正仿宋_GB2312" w:hAnsi="方正仿宋_GB2312" w:eastAsia="方正仿宋_GB2312"/>
          <w:color w:val="auto"/>
          <w:sz w:val="32"/>
          <w:szCs w:val="24"/>
          <w:lang w:val="en-US"/>
        </w:rPr>
      </w:pPr>
      <w:r>
        <w:rPr>
          <w:rFonts w:hint="eastAsia" w:ascii="方正仿宋_GB2312" w:hAnsi="方正仿宋_GB2312" w:eastAsia="方正仿宋_GB2312"/>
          <w:color w:val="000000"/>
          <w:sz w:val="32"/>
          <w:szCs w:val="24"/>
          <w:highlight w:val="white"/>
          <w:lang w:val="en-US"/>
        </w:rPr>
        <w:t>（六）一般公共预算财政拨款基本支出决算情况说明</w:t>
      </w:r>
      <w:r>
        <w:rPr>
          <w:rFonts w:hint="eastAsia" w:ascii="方正仿宋_GB2312" w:hAnsi="方正仿宋_GB2312" w:eastAsia="方正仿宋_GB2312"/>
          <w:color w:val="000000"/>
          <w:sz w:val="32"/>
          <w:szCs w:val="24"/>
          <w:highlight w:val="white"/>
          <w:lang w:val="en-US" w:eastAsia="zh-CN"/>
        </w:rPr>
        <w:t xml:space="preserve"> </w:t>
      </w:r>
      <w:r>
        <w:rPr>
          <w:rFonts w:hint="eastAsia" w:ascii="方正仿宋_GB2312" w:hAnsi="方正仿宋_GB2312" w:eastAsia="方正仿宋_GB2312"/>
          <w:color w:val="auto"/>
          <w:sz w:val="32"/>
          <w:szCs w:val="24"/>
          <w:lang w:val="en-US"/>
        </w:rPr>
        <w:t xml:space="preserve">( </w:t>
      </w:r>
      <w:r>
        <w:rPr>
          <w:rFonts w:hint="eastAsia" w:ascii="方正仿宋_GB2312" w:hAnsi="方正仿宋_GB2312" w:eastAsia="方正仿宋_GB2312"/>
          <w:color w:val="auto"/>
          <w:sz w:val="32"/>
          <w:szCs w:val="24"/>
          <w:lang w:val="en-US" w:eastAsia="zh-CN"/>
        </w:rPr>
        <w:t>9</w:t>
      </w:r>
      <w:r>
        <w:rPr>
          <w:rFonts w:hint="eastAsia" w:ascii="方正仿宋_GB2312" w:hAnsi="方正仿宋_GB2312" w:eastAsia="方正仿宋_GB2312"/>
          <w:color w:val="auto"/>
          <w:sz w:val="32"/>
          <w:szCs w:val="24"/>
          <w:lang w:val="en-US"/>
        </w:rPr>
        <w:t xml:space="preserve"> )</w:t>
      </w:r>
    </w:p>
    <w:p>
      <w:pPr>
        <w:spacing w:line="600" w:lineRule="exact"/>
        <w:ind w:left="420" w:right="-178" w:rightChars="-85"/>
        <w:jc w:val="left"/>
        <w:rPr>
          <w:rFonts w:hint="eastAsia" w:ascii="方正仿宋_GB2312" w:hAnsi="方正仿宋_GB2312" w:eastAsia="方正仿宋_GB2312"/>
          <w:color w:val="auto"/>
          <w:sz w:val="32"/>
          <w:szCs w:val="24"/>
          <w:lang w:val="en-US"/>
        </w:rPr>
      </w:pPr>
      <w:r>
        <w:rPr>
          <w:rFonts w:hint="eastAsia" w:ascii="方正仿宋_GB2312" w:hAnsi="方正仿宋_GB2312" w:eastAsia="方正仿宋_GB2312"/>
          <w:color w:val="000000"/>
          <w:sz w:val="32"/>
          <w:szCs w:val="24"/>
          <w:highlight w:val="white"/>
          <w:lang w:val="en-US"/>
        </w:rPr>
        <w:t>（七）政府性基金预算财政拨款支出</w:t>
      </w:r>
      <w:r>
        <w:rPr>
          <w:rFonts w:hint="eastAsia" w:ascii="方正仿宋_GB2312" w:hAnsi="方正仿宋_GB2312" w:eastAsia="方正仿宋_GB2312"/>
          <w:color w:val="000000"/>
          <w:sz w:val="32"/>
          <w:szCs w:val="24"/>
          <w:highlight w:val="white"/>
          <w:lang w:val="zh-CN"/>
        </w:rPr>
        <w:t>决算</w:t>
      </w:r>
      <w:r>
        <w:rPr>
          <w:rFonts w:hint="eastAsia" w:ascii="方正仿宋_GB2312" w:hAnsi="方正仿宋_GB2312" w:eastAsia="方正仿宋_GB2312"/>
          <w:color w:val="000000"/>
          <w:sz w:val="32"/>
          <w:szCs w:val="24"/>
          <w:highlight w:val="white"/>
          <w:lang w:val="en-US"/>
        </w:rPr>
        <w:t>总体情况说明</w:t>
      </w:r>
      <w:r>
        <w:rPr>
          <w:rFonts w:hint="eastAsia" w:ascii="方正仿宋_GB2312" w:hAnsi="方正仿宋_GB2312" w:eastAsia="方正仿宋_GB2312"/>
          <w:color w:val="auto"/>
          <w:sz w:val="32"/>
          <w:szCs w:val="24"/>
          <w:lang w:val="en-US"/>
        </w:rPr>
        <w:t xml:space="preserve">( </w:t>
      </w:r>
      <w:r>
        <w:rPr>
          <w:rFonts w:hint="eastAsia" w:ascii="方正仿宋_GB2312" w:hAnsi="方正仿宋_GB2312" w:eastAsia="方正仿宋_GB2312"/>
          <w:color w:val="auto"/>
          <w:sz w:val="32"/>
          <w:szCs w:val="24"/>
          <w:lang w:val="en-US" w:eastAsia="zh-CN"/>
        </w:rPr>
        <w:t>10</w:t>
      </w:r>
      <w:r>
        <w:rPr>
          <w:rFonts w:hint="eastAsia" w:ascii="方正仿宋_GB2312" w:hAnsi="方正仿宋_GB2312" w:eastAsia="方正仿宋_GB2312"/>
          <w:color w:val="auto"/>
          <w:sz w:val="32"/>
          <w:szCs w:val="24"/>
          <w:lang w:val="en-US"/>
        </w:rPr>
        <w:t xml:space="preserve"> )</w:t>
      </w:r>
    </w:p>
    <w:p>
      <w:pPr>
        <w:spacing w:line="600" w:lineRule="exact"/>
        <w:ind w:left="1700" w:leftChars="200" w:hanging="1280" w:hangingChars="400"/>
        <w:jc w:val="left"/>
        <w:rPr>
          <w:rFonts w:hint="eastAsia" w:ascii="方正仿宋_GB2312" w:hAnsi="方正仿宋_GB2312" w:eastAsia="方正仿宋_GB2312"/>
          <w:color w:val="auto"/>
          <w:sz w:val="32"/>
          <w:szCs w:val="24"/>
          <w:lang w:val="en-US"/>
        </w:rPr>
      </w:pPr>
      <w:r>
        <w:rPr>
          <w:rFonts w:hint="eastAsia" w:ascii="方正仿宋_GB2312" w:hAnsi="方正仿宋_GB2312" w:eastAsia="方正仿宋_GB2312"/>
          <w:color w:val="000000"/>
          <w:sz w:val="32"/>
          <w:szCs w:val="24"/>
          <w:highlight w:val="white"/>
          <w:lang w:val="en-US"/>
        </w:rPr>
        <w:t>（八</w:t>
      </w:r>
      <w:r>
        <w:rPr>
          <w:rFonts w:hint="eastAsia" w:ascii="方正仿宋_GB2312" w:hAnsi="方正仿宋_GB2312" w:eastAsia="方正仿宋_GB2312"/>
          <w:color w:val="000000"/>
          <w:sz w:val="32"/>
          <w:szCs w:val="24"/>
          <w:highlight w:val="white"/>
          <w:lang w:val="en-US" w:eastAsia="zh-CN"/>
        </w:rPr>
        <w:t>）</w:t>
      </w:r>
      <w:r>
        <w:rPr>
          <w:rFonts w:hint="eastAsia" w:ascii="方正仿宋_GB2312" w:hAnsi="方正仿宋_GB2312" w:eastAsia="方正仿宋_GB2312"/>
          <w:color w:val="000000"/>
          <w:sz w:val="32"/>
          <w:szCs w:val="24"/>
          <w:highlight w:val="white"/>
          <w:lang w:val="en-US"/>
        </w:rPr>
        <w:t>国有资本经营预算财政拨款支出</w:t>
      </w:r>
      <w:r>
        <w:rPr>
          <w:rFonts w:hint="eastAsia" w:ascii="方正仿宋_GB2312" w:hAnsi="方正仿宋_GB2312" w:eastAsia="方正仿宋_GB2312"/>
          <w:color w:val="000000"/>
          <w:sz w:val="32"/>
          <w:szCs w:val="24"/>
          <w:highlight w:val="white"/>
          <w:lang w:val="zh-CN"/>
        </w:rPr>
        <w:t>决算</w:t>
      </w:r>
      <w:r>
        <w:rPr>
          <w:rFonts w:hint="eastAsia" w:ascii="方正仿宋_GB2312" w:hAnsi="方正仿宋_GB2312" w:eastAsia="方正仿宋_GB2312"/>
          <w:color w:val="000000"/>
          <w:sz w:val="32"/>
          <w:szCs w:val="24"/>
          <w:highlight w:val="white"/>
          <w:lang w:val="en-US"/>
        </w:rPr>
        <w:t>总体情况说明</w:t>
      </w:r>
      <w:r>
        <w:rPr>
          <w:rFonts w:hint="eastAsia" w:ascii="黑体" w:hAnsi="黑体" w:eastAsia="黑体"/>
          <w:color w:val="000000"/>
          <w:sz w:val="32"/>
          <w:szCs w:val="24"/>
          <w:highlight w:val="white"/>
          <w:lang w:val="en-US"/>
        </w:rPr>
        <w:t>.........................</w:t>
      </w:r>
      <w:r>
        <w:rPr>
          <w:rFonts w:hint="eastAsia" w:ascii="黑体" w:hAnsi="黑体" w:eastAsia="黑体"/>
          <w:color w:val="000000"/>
          <w:sz w:val="32"/>
          <w:szCs w:val="24"/>
          <w:highlight w:val="white"/>
          <w:lang w:val="zh-CN"/>
        </w:rPr>
        <w:t>.....</w:t>
      </w:r>
      <w:r>
        <w:rPr>
          <w:rFonts w:hint="eastAsia" w:ascii="黑体" w:hAnsi="黑体" w:eastAsia="黑体"/>
          <w:color w:val="000000"/>
          <w:sz w:val="32"/>
          <w:szCs w:val="24"/>
          <w:highlight w:val="white"/>
          <w:lang w:val="en-US"/>
        </w:rPr>
        <w:t>......</w:t>
      </w:r>
      <w:r>
        <w:rPr>
          <w:rFonts w:hint="eastAsia" w:ascii="方正仿宋_GB2312" w:hAnsi="方正仿宋_GB2312" w:eastAsia="方正仿宋_GB2312"/>
          <w:color w:val="auto"/>
          <w:sz w:val="32"/>
          <w:szCs w:val="24"/>
          <w:lang w:val="en-US"/>
        </w:rPr>
        <w:t xml:space="preserve">( </w:t>
      </w:r>
      <w:r>
        <w:rPr>
          <w:rFonts w:hint="eastAsia" w:ascii="方正仿宋_GB2312" w:hAnsi="方正仿宋_GB2312" w:eastAsia="方正仿宋_GB2312"/>
          <w:color w:val="auto"/>
          <w:sz w:val="32"/>
          <w:szCs w:val="24"/>
          <w:lang w:val="en-US" w:eastAsia="zh-CN"/>
        </w:rPr>
        <w:t>10</w:t>
      </w:r>
      <w:r>
        <w:rPr>
          <w:rFonts w:hint="eastAsia" w:ascii="方正仿宋_GB2312" w:hAnsi="方正仿宋_GB2312" w:eastAsia="方正仿宋_GB2312"/>
          <w:color w:val="auto"/>
          <w:sz w:val="32"/>
          <w:szCs w:val="24"/>
          <w:lang w:val="en-US"/>
        </w:rPr>
        <w:t xml:space="preserve"> )</w:t>
      </w:r>
    </w:p>
    <w:p>
      <w:pPr>
        <w:spacing w:line="600" w:lineRule="exact"/>
        <w:ind w:left="420"/>
        <w:jc w:val="left"/>
        <w:rPr>
          <w:rFonts w:hint="eastAsia" w:ascii="方正仿宋_GB2312" w:hAnsi="方正仿宋_GB2312" w:eastAsia="方正仿宋_GB2312"/>
          <w:color w:val="000000"/>
          <w:sz w:val="32"/>
          <w:szCs w:val="24"/>
          <w:highlight w:val="white"/>
          <w:lang w:val="en-US"/>
        </w:rPr>
      </w:pPr>
      <w:r>
        <w:rPr>
          <w:rFonts w:hint="eastAsia" w:ascii="方正仿宋_GB2312" w:hAnsi="方正仿宋_GB2312" w:eastAsia="方正仿宋_GB2312"/>
          <w:color w:val="000000"/>
          <w:sz w:val="32"/>
          <w:szCs w:val="24"/>
          <w:highlight w:val="white"/>
          <w:lang w:val="en-US"/>
        </w:rPr>
        <w:t>（九）财政拨款“三公”经费支出决算情况说明......</w:t>
      </w:r>
      <w:r>
        <w:rPr>
          <w:rFonts w:hint="eastAsia" w:ascii="方正仿宋_GB2312" w:hAnsi="方正仿宋_GB2312" w:eastAsia="方正仿宋_GB2312"/>
          <w:color w:val="auto"/>
          <w:sz w:val="32"/>
          <w:szCs w:val="24"/>
          <w:lang w:val="en-US"/>
        </w:rPr>
        <w:t>(</w:t>
      </w:r>
      <w:r>
        <w:rPr>
          <w:rFonts w:hint="eastAsia" w:ascii="方正仿宋_GB2312" w:hAnsi="方正仿宋_GB2312" w:eastAsia="方正仿宋_GB2312"/>
          <w:color w:val="auto"/>
          <w:sz w:val="32"/>
          <w:szCs w:val="24"/>
          <w:lang w:val="en-US" w:eastAsia="zh-CN"/>
        </w:rPr>
        <w:t xml:space="preserve"> 10</w:t>
      </w:r>
      <w:r>
        <w:rPr>
          <w:rFonts w:hint="eastAsia" w:ascii="方正仿宋_GB2312" w:hAnsi="方正仿宋_GB2312" w:eastAsia="方正仿宋_GB2312"/>
          <w:color w:val="auto"/>
          <w:sz w:val="32"/>
          <w:szCs w:val="24"/>
          <w:lang w:val="en-US"/>
        </w:rPr>
        <w:t xml:space="preserve"> )</w:t>
      </w:r>
    </w:p>
    <w:p>
      <w:pPr>
        <w:spacing w:line="600" w:lineRule="exact"/>
        <w:ind w:left="420"/>
        <w:jc w:val="left"/>
        <w:rPr>
          <w:rFonts w:hint="eastAsia" w:ascii="方正仿宋_GB2312" w:hAnsi="方正仿宋_GB2312" w:eastAsia="方正仿宋_GB2312"/>
          <w:color w:val="auto"/>
          <w:sz w:val="32"/>
          <w:szCs w:val="24"/>
          <w:lang w:val="en-US"/>
        </w:rPr>
      </w:pPr>
      <w:r>
        <w:rPr>
          <w:rFonts w:hint="eastAsia" w:ascii="方正仿宋_GB2312" w:hAnsi="方正仿宋_GB2312" w:eastAsia="方正仿宋_GB2312"/>
          <w:color w:val="000000"/>
          <w:sz w:val="32"/>
          <w:szCs w:val="24"/>
          <w:highlight w:val="white"/>
          <w:lang w:val="en-US"/>
        </w:rPr>
        <w:t>（十）机关运行经费支出说明.....................</w:t>
      </w:r>
      <w:r>
        <w:rPr>
          <w:rFonts w:hint="eastAsia" w:ascii="方正仿宋_GB2312" w:hAnsi="方正仿宋_GB2312" w:eastAsia="方正仿宋_GB2312"/>
          <w:color w:val="auto"/>
          <w:sz w:val="32"/>
          <w:szCs w:val="24"/>
          <w:lang w:val="en-US"/>
        </w:rPr>
        <w:t xml:space="preserve">( </w:t>
      </w:r>
      <w:r>
        <w:rPr>
          <w:rFonts w:hint="eastAsia" w:ascii="方正仿宋_GB2312" w:hAnsi="方正仿宋_GB2312" w:eastAsia="方正仿宋_GB2312"/>
          <w:color w:val="auto"/>
          <w:sz w:val="32"/>
          <w:szCs w:val="24"/>
          <w:lang w:val="en-US" w:eastAsia="zh-CN"/>
        </w:rPr>
        <w:t>12</w:t>
      </w:r>
      <w:r>
        <w:rPr>
          <w:rFonts w:hint="eastAsia" w:ascii="方正仿宋_GB2312" w:hAnsi="方正仿宋_GB2312" w:eastAsia="方正仿宋_GB2312"/>
          <w:color w:val="auto"/>
          <w:sz w:val="32"/>
          <w:szCs w:val="24"/>
          <w:lang w:val="en-US"/>
        </w:rPr>
        <w:t xml:space="preserve"> )</w:t>
      </w:r>
    </w:p>
    <w:p>
      <w:pPr>
        <w:spacing w:line="600" w:lineRule="exact"/>
        <w:ind w:left="420"/>
        <w:jc w:val="left"/>
        <w:rPr>
          <w:rFonts w:hint="eastAsia" w:ascii="方正仿宋_GB2312" w:hAnsi="方正仿宋_GB2312" w:eastAsia="方正仿宋_GB2312"/>
          <w:color w:val="000000"/>
          <w:sz w:val="32"/>
          <w:szCs w:val="24"/>
          <w:highlight w:val="white"/>
          <w:lang w:val="en-US"/>
        </w:rPr>
      </w:pPr>
      <w:r>
        <w:rPr>
          <w:rFonts w:hint="eastAsia" w:ascii="方正仿宋_GB2312" w:hAnsi="方正仿宋_GB2312" w:eastAsia="方正仿宋_GB2312"/>
          <w:color w:val="000000"/>
          <w:sz w:val="32"/>
          <w:szCs w:val="24"/>
          <w:highlight w:val="white"/>
          <w:lang w:val="en-US"/>
        </w:rPr>
        <w:t>（十一）政府采购支出说明......................</w:t>
      </w:r>
      <w:r>
        <w:rPr>
          <w:rFonts w:hint="eastAsia" w:ascii="方正仿宋_GB2312" w:hAnsi="方正仿宋_GB2312" w:eastAsia="方正仿宋_GB2312"/>
          <w:color w:val="auto"/>
          <w:sz w:val="32"/>
          <w:szCs w:val="24"/>
          <w:lang w:val="en-US"/>
        </w:rPr>
        <w:t xml:space="preserve">( </w:t>
      </w:r>
      <w:r>
        <w:rPr>
          <w:rFonts w:hint="eastAsia" w:ascii="方正仿宋_GB2312" w:hAnsi="方正仿宋_GB2312" w:eastAsia="方正仿宋_GB2312"/>
          <w:color w:val="auto"/>
          <w:sz w:val="32"/>
          <w:szCs w:val="24"/>
          <w:lang w:val="en-US" w:eastAsia="zh-CN"/>
        </w:rPr>
        <w:t>12</w:t>
      </w:r>
      <w:r>
        <w:rPr>
          <w:rFonts w:hint="eastAsia" w:ascii="方正仿宋_GB2312" w:hAnsi="方正仿宋_GB2312" w:eastAsia="方正仿宋_GB2312"/>
          <w:color w:val="auto"/>
          <w:sz w:val="32"/>
          <w:szCs w:val="24"/>
          <w:lang w:val="en-US"/>
        </w:rPr>
        <w:t xml:space="preserve"> )</w:t>
      </w:r>
    </w:p>
    <w:p>
      <w:pPr>
        <w:spacing w:line="600" w:lineRule="exact"/>
        <w:ind w:left="420"/>
        <w:jc w:val="left"/>
        <w:rPr>
          <w:rFonts w:hint="eastAsia" w:ascii="方正仿宋_GB2312" w:hAnsi="方正仿宋_GB2312" w:eastAsia="方正仿宋_GB2312"/>
          <w:color w:val="000000"/>
          <w:sz w:val="32"/>
          <w:szCs w:val="24"/>
          <w:highlight w:val="white"/>
          <w:lang w:val="en-US"/>
        </w:rPr>
      </w:pPr>
      <w:r>
        <w:rPr>
          <w:rFonts w:hint="eastAsia" w:ascii="方正仿宋_GB2312" w:hAnsi="方正仿宋_GB2312" w:eastAsia="方正仿宋_GB2312"/>
          <w:color w:val="000000"/>
          <w:sz w:val="32"/>
          <w:szCs w:val="24"/>
          <w:highlight w:val="white"/>
          <w:lang w:val="en-US"/>
        </w:rPr>
        <w:t>（十二）国有资产占有使用情况说明..............</w:t>
      </w:r>
      <w:r>
        <w:rPr>
          <w:rFonts w:hint="eastAsia" w:ascii="方正仿宋_GB2312" w:hAnsi="方正仿宋_GB2312" w:eastAsia="方正仿宋_GB2312"/>
          <w:color w:val="auto"/>
          <w:sz w:val="32"/>
          <w:szCs w:val="24"/>
          <w:lang w:val="en-US"/>
        </w:rPr>
        <w:t xml:space="preserve">( </w:t>
      </w:r>
      <w:r>
        <w:rPr>
          <w:rFonts w:hint="eastAsia" w:ascii="方正仿宋_GB2312" w:hAnsi="方正仿宋_GB2312" w:eastAsia="方正仿宋_GB2312"/>
          <w:color w:val="auto"/>
          <w:sz w:val="32"/>
          <w:szCs w:val="24"/>
          <w:lang w:val="en-US" w:eastAsia="zh-CN"/>
        </w:rPr>
        <w:t>13</w:t>
      </w:r>
      <w:r>
        <w:rPr>
          <w:rFonts w:hint="eastAsia" w:ascii="方正仿宋_GB2312" w:hAnsi="方正仿宋_GB2312" w:eastAsia="方正仿宋_GB2312"/>
          <w:color w:val="auto"/>
          <w:sz w:val="32"/>
          <w:szCs w:val="24"/>
          <w:lang w:val="en-US"/>
        </w:rPr>
        <w:t xml:space="preserve"> )</w:t>
      </w:r>
    </w:p>
    <w:p>
      <w:pPr>
        <w:spacing w:line="600" w:lineRule="exact"/>
        <w:ind w:left="420"/>
        <w:jc w:val="left"/>
        <w:rPr>
          <w:rFonts w:hint="eastAsia" w:ascii="方正仿宋_GB2312" w:hAnsi="方正仿宋_GB2312" w:eastAsia="方正仿宋_GB2312"/>
          <w:color w:val="auto"/>
          <w:sz w:val="32"/>
          <w:szCs w:val="24"/>
          <w:lang w:val="en-US"/>
        </w:rPr>
      </w:pPr>
      <w:r>
        <w:rPr>
          <w:rFonts w:hint="eastAsia" w:ascii="方正仿宋_GB2312" w:hAnsi="方正仿宋_GB2312" w:eastAsia="方正仿宋_GB2312"/>
          <w:color w:val="000000"/>
          <w:sz w:val="32"/>
          <w:szCs w:val="24"/>
          <w:highlight w:val="white"/>
          <w:lang w:val="en-US"/>
        </w:rPr>
        <w:t>（十三）预算绩效情况说明......................</w:t>
      </w:r>
      <w:r>
        <w:rPr>
          <w:rFonts w:hint="eastAsia" w:ascii="方正仿宋_GB2312" w:hAnsi="方正仿宋_GB2312" w:eastAsia="方正仿宋_GB2312"/>
          <w:color w:val="auto"/>
          <w:sz w:val="32"/>
          <w:szCs w:val="24"/>
          <w:lang w:val="en-US"/>
        </w:rPr>
        <w:t xml:space="preserve">( </w:t>
      </w:r>
      <w:r>
        <w:rPr>
          <w:rFonts w:hint="eastAsia" w:ascii="方正仿宋_GB2312" w:hAnsi="方正仿宋_GB2312" w:eastAsia="方正仿宋_GB2312"/>
          <w:color w:val="auto"/>
          <w:sz w:val="32"/>
          <w:szCs w:val="24"/>
          <w:lang w:val="en-US" w:eastAsia="zh-CN"/>
        </w:rPr>
        <w:t>13</w:t>
      </w:r>
      <w:r>
        <w:rPr>
          <w:rFonts w:hint="eastAsia" w:ascii="方正仿宋_GB2312" w:hAnsi="方正仿宋_GB2312" w:eastAsia="方正仿宋_GB2312"/>
          <w:color w:val="auto"/>
          <w:sz w:val="32"/>
          <w:szCs w:val="24"/>
          <w:lang w:val="en-US"/>
        </w:rPr>
        <w:t xml:space="preserve"> )</w:t>
      </w:r>
    </w:p>
    <w:p>
      <w:pPr>
        <w:spacing w:line="600" w:lineRule="exact"/>
        <w:jc w:val="left"/>
        <w:rPr>
          <w:rFonts w:hint="eastAsia" w:ascii="黑体" w:hAnsi="黑体" w:eastAsia="黑体"/>
          <w:color w:val="auto"/>
          <w:sz w:val="32"/>
          <w:szCs w:val="24"/>
          <w:lang w:val="en-US"/>
        </w:rPr>
      </w:pPr>
      <w:r>
        <w:rPr>
          <w:rFonts w:hint="eastAsia" w:ascii="黑体" w:hAnsi="黑体" w:eastAsia="黑体"/>
          <w:color w:val="000000"/>
          <w:sz w:val="32"/>
          <w:szCs w:val="24"/>
          <w:highlight w:val="white"/>
          <w:lang w:val="en-US"/>
        </w:rPr>
        <w:t>四、名词解释.....................................</w:t>
      </w:r>
      <w:r>
        <w:rPr>
          <w:rFonts w:hint="eastAsia" w:ascii="黑体" w:hAnsi="黑体" w:eastAsia="黑体"/>
          <w:color w:val="auto"/>
          <w:sz w:val="32"/>
          <w:szCs w:val="24"/>
          <w:lang w:val="en-US"/>
        </w:rPr>
        <w:t xml:space="preserve">( </w:t>
      </w:r>
      <w:r>
        <w:rPr>
          <w:rFonts w:hint="eastAsia" w:ascii="黑体" w:hAnsi="黑体" w:eastAsia="黑体"/>
          <w:color w:val="auto"/>
          <w:sz w:val="32"/>
          <w:szCs w:val="24"/>
          <w:lang w:val="en-US" w:eastAsia="zh-CN"/>
        </w:rPr>
        <w:t>19</w:t>
      </w:r>
      <w:r>
        <w:rPr>
          <w:rFonts w:hint="eastAsia" w:ascii="黑体" w:hAnsi="黑体" w:eastAsia="黑体"/>
          <w:color w:val="auto"/>
          <w:sz w:val="32"/>
          <w:szCs w:val="24"/>
          <w:lang w:val="en-US"/>
        </w:rPr>
        <w:t xml:space="preserve"> )</w:t>
      </w:r>
    </w:p>
    <w:p>
      <w:pPr>
        <w:spacing w:line="600" w:lineRule="exact"/>
        <w:jc w:val="left"/>
        <w:rPr>
          <w:rFonts w:hint="eastAsia" w:ascii="黑体" w:hAnsi="黑体" w:eastAsia="黑体"/>
          <w:color w:val="auto"/>
          <w:sz w:val="32"/>
          <w:szCs w:val="24"/>
          <w:lang w:val="en-US"/>
        </w:rPr>
      </w:pPr>
      <w:r>
        <w:rPr>
          <w:rFonts w:hint="eastAsia" w:ascii="黑体" w:hAnsi="黑体" w:eastAsia="黑体"/>
          <w:color w:val="auto"/>
          <w:sz w:val="32"/>
          <w:szCs w:val="24"/>
          <w:lang w:val="en-US"/>
        </w:rPr>
        <w:t>五、附件</w:t>
      </w:r>
      <w:r>
        <w:rPr>
          <w:rFonts w:hint="eastAsia" w:ascii="黑体" w:hAnsi="黑体" w:eastAsia="黑体"/>
          <w:color w:val="000000"/>
          <w:sz w:val="32"/>
          <w:szCs w:val="24"/>
          <w:highlight w:val="white"/>
          <w:lang w:val="en-US"/>
        </w:rPr>
        <w:t>..........................</w:t>
      </w:r>
      <w:r>
        <w:rPr>
          <w:rFonts w:hint="eastAsia" w:ascii="黑体" w:hAnsi="黑体" w:eastAsia="黑体"/>
          <w:color w:val="000000"/>
          <w:sz w:val="32"/>
          <w:szCs w:val="24"/>
          <w:highlight w:val="white"/>
          <w:lang w:val="zh-CN"/>
        </w:rPr>
        <w:t>.....</w:t>
      </w:r>
      <w:r>
        <w:rPr>
          <w:rFonts w:hint="eastAsia" w:ascii="黑体" w:hAnsi="黑体" w:eastAsia="黑体"/>
          <w:color w:val="000000"/>
          <w:sz w:val="32"/>
          <w:szCs w:val="24"/>
          <w:highlight w:val="white"/>
          <w:lang w:val="en-US"/>
        </w:rPr>
        <w:t>..........</w:t>
      </w:r>
      <w:r>
        <w:rPr>
          <w:rFonts w:hint="eastAsia" w:ascii="黑体" w:hAnsi="黑体" w:eastAsia="黑体"/>
          <w:color w:val="auto"/>
          <w:sz w:val="32"/>
          <w:szCs w:val="24"/>
          <w:lang w:val="en-US"/>
        </w:rPr>
        <w:t xml:space="preserve">( </w:t>
      </w:r>
      <w:r>
        <w:rPr>
          <w:rFonts w:hint="eastAsia" w:ascii="黑体" w:hAnsi="黑体" w:eastAsia="黑体"/>
          <w:color w:val="auto"/>
          <w:sz w:val="32"/>
          <w:szCs w:val="24"/>
          <w:lang w:val="en-US" w:eastAsia="zh-CN"/>
        </w:rPr>
        <w:t>21</w:t>
      </w:r>
      <w:r>
        <w:rPr>
          <w:rFonts w:hint="eastAsia" w:ascii="黑体" w:hAnsi="黑体" w:eastAsia="黑体"/>
          <w:color w:val="auto"/>
          <w:sz w:val="32"/>
          <w:szCs w:val="24"/>
          <w:lang w:val="en-US"/>
        </w:rPr>
        <w:t xml:space="preserve"> )</w:t>
      </w:r>
    </w:p>
    <w:p>
      <w:pPr>
        <w:spacing w:line="600" w:lineRule="exact"/>
        <w:jc w:val="left"/>
        <w:rPr>
          <w:rFonts w:hint="eastAsia" w:ascii="等线" w:hAnsi="等线" w:eastAsia="等线"/>
          <w:color w:val="auto"/>
          <w:sz w:val="22"/>
          <w:szCs w:val="24"/>
          <w:lang w:val="en-US"/>
        </w:rPr>
      </w:pPr>
    </w:p>
    <w:p>
      <w:pPr>
        <w:ind w:left="420"/>
        <w:jc w:val="left"/>
        <w:rPr>
          <w:rFonts w:ascii="等线" w:hAnsi="等线" w:eastAsia="等线"/>
          <w:sz w:val="22"/>
          <w:szCs w:val="24"/>
        </w:rPr>
      </w:pPr>
    </w:p>
    <w:p>
      <w:pPr>
        <w:spacing w:line="324" w:lineRule="auto"/>
        <w:ind w:firstLine="600"/>
        <w:rPr>
          <w:rFonts w:ascii="黑体" w:hAnsi="黑体" w:eastAsia="黑体"/>
          <w:b/>
          <w:color w:val="000000"/>
          <w:sz w:val="32"/>
          <w:szCs w:val="24"/>
          <w:highlight w:val="white"/>
        </w:rPr>
      </w:pPr>
    </w:p>
    <w:p>
      <w:pPr>
        <w:spacing w:beforeLines="0" w:afterLines="0" w:line="600" w:lineRule="exact"/>
        <w:jc w:val="left"/>
        <w:rPr>
          <w:rFonts w:hint="eastAsia" w:ascii="等线" w:hAnsi="等线" w:eastAsia="等线"/>
          <w:color w:val="auto"/>
          <w:sz w:val="22"/>
          <w:szCs w:val="24"/>
          <w:lang w:val="en-US"/>
        </w:rPr>
      </w:pPr>
    </w:p>
    <w:p>
      <w:pPr>
        <w:keepNext/>
        <w:keepLines/>
        <w:spacing w:beforeLines="0" w:afterLines="0" w:line="600" w:lineRule="exact"/>
        <w:ind w:firstLine="641"/>
        <w:jc w:val="left"/>
        <w:rPr>
          <w:rFonts w:hint="eastAsia" w:ascii="黑体" w:hAnsi="黑体" w:eastAsia="黑体"/>
          <w:b/>
          <w:color w:val="000000"/>
          <w:sz w:val="32"/>
          <w:szCs w:val="24"/>
          <w:highlight w:val="white"/>
          <w:lang w:val="en-US"/>
        </w:rPr>
        <w:sectPr>
          <w:pgSz w:w="12240" w:h="15840"/>
          <w:pgMar w:top="1440" w:right="1800" w:bottom="1440" w:left="1800" w:header="720" w:footer="720" w:gutter="0"/>
          <w:lnNumType w:countBy="0" w:distance="360"/>
          <w:cols w:space="720" w:num="1"/>
        </w:sectPr>
      </w:pPr>
    </w:p>
    <w:p>
      <w:pPr>
        <w:keepNext/>
        <w:keepLines/>
        <w:spacing w:beforeLines="0" w:afterLines="0" w:line="600" w:lineRule="exact"/>
        <w:ind w:firstLine="641"/>
        <w:jc w:val="left"/>
        <w:rPr>
          <w:rFonts w:hint="eastAsia" w:ascii="黑体" w:hAnsi="黑体" w:eastAsia="黑体"/>
          <w:b/>
          <w:color w:val="000000"/>
          <w:sz w:val="32"/>
          <w:szCs w:val="24"/>
          <w:highlight w:val="white"/>
          <w:lang w:val="en-US"/>
        </w:rPr>
      </w:pPr>
      <w:r>
        <w:rPr>
          <w:rFonts w:hint="eastAsia" w:ascii="黑体" w:hAnsi="黑体" w:eastAsia="黑体"/>
          <w:b/>
          <w:color w:val="000000"/>
          <w:sz w:val="32"/>
          <w:szCs w:val="24"/>
          <w:highlight w:val="white"/>
          <w:lang w:val="en-US"/>
        </w:rPr>
        <w:t>一、概况</w:t>
      </w:r>
    </w:p>
    <w:p>
      <w:pPr>
        <w:spacing w:line="324" w:lineRule="auto"/>
        <w:ind w:firstLine="594"/>
        <w:rPr>
          <w:rFonts w:ascii="楷体" w:hAnsi="楷体" w:eastAsia="楷体"/>
          <w:b/>
          <w:color w:val="000000"/>
          <w:sz w:val="32"/>
          <w:szCs w:val="24"/>
          <w:highlight w:val="white"/>
        </w:rPr>
      </w:pPr>
      <w:r>
        <w:rPr>
          <w:rFonts w:hint="eastAsia" w:ascii="楷体" w:hAnsi="楷体" w:eastAsia="楷体"/>
          <w:b/>
          <w:color w:val="000000"/>
          <w:sz w:val="32"/>
          <w:szCs w:val="24"/>
          <w:highlight w:val="white"/>
        </w:rPr>
        <w:t>（一）单位职责</w:t>
      </w:r>
    </w:p>
    <w:p>
      <w:pPr>
        <w:spacing w:line="520" w:lineRule="exact"/>
        <w:ind w:firstLine="640" w:firstLineChars="200"/>
        <w:rPr>
          <w:rFonts w:ascii="仿宋_GB2312" w:eastAsia="仿宋_GB2312"/>
          <w:sz w:val="32"/>
          <w:szCs w:val="24"/>
        </w:rPr>
      </w:pPr>
      <w:r>
        <w:rPr>
          <w:rFonts w:ascii="仿宋_GB2312" w:eastAsia="仿宋_GB2312"/>
          <w:sz w:val="32"/>
          <w:szCs w:val="24"/>
        </w:rPr>
        <w:t>1.</w:t>
      </w:r>
      <w:r>
        <w:rPr>
          <w:rFonts w:hint="eastAsia" w:ascii="仿宋_GB2312" w:eastAsia="仿宋_GB2312"/>
          <w:sz w:val="32"/>
          <w:szCs w:val="24"/>
        </w:rPr>
        <w:t>实施小学初中义务教育。</w:t>
      </w:r>
    </w:p>
    <w:p>
      <w:pPr>
        <w:spacing w:line="520" w:lineRule="exact"/>
        <w:ind w:firstLine="640" w:firstLineChars="200"/>
        <w:rPr>
          <w:rFonts w:ascii="仿宋_GB2312" w:eastAsia="仿宋_GB2312"/>
          <w:sz w:val="32"/>
          <w:szCs w:val="24"/>
        </w:rPr>
      </w:pPr>
      <w:r>
        <w:rPr>
          <w:rFonts w:ascii="仿宋_GB2312" w:eastAsia="仿宋_GB2312"/>
          <w:sz w:val="32"/>
          <w:szCs w:val="24"/>
        </w:rPr>
        <w:t>2.</w:t>
      </w:r>
      <w:r>
        <w:rPr>
          <w:rFonts w:hint="eastAsia" w:ascii="仿宋_GB2312" w:eastAsia="仿宋_GB2312"/>
          <w:sz w:val="32"/>
          <w:szCs w:val="24"/>
        </w:rPr>
        <w:t>促进基础教育发展。</w:t>
      </w:r>
    </w:p>
    <w:p>
      <w:pPr>
        <w:spacing w:line="324" w:lineRule="auto"/>
        <w:ind w:firstLine="594"/>
        <w:rPr>
          <w:rFonts w:ascii="仿宋_GB2312" w:eastAsia="仿宋_GB2312"/>
          <w:sz w:val="32"/>
          <w:szCs w:val="24"/>
        </w:rPr>
      </w:pPr>
      <w:r>
        <w:rPr>
          <w:rFonts w:ascii="仿宋_GB2312" w:eastAsia="仿宋_GB2312"/>
          <w:sz w:val="32"/>
          <w:szCs w:val="24"/>
        </w:rPr>
        <w:t>3.</w:t>
      </w:r>
      <w:r>
        <w:rPr>
          <w:rFonts w:hint="eastAsia" w:ascii="仿宋_GB2312" w:eastAsia="仿宋_GB2312"/>
          <w:sz w:val="32"/>
          <w:szCs w:val="24"/>
        </w:rPr>
        <w:t>小学初中学历教育（相关社会服务）。</w:t>
      </w:r>
    </w:p>
    <w:p>
      <w:pPr>
        <w:spacing w:line="324" w:lineRule="auto"/>
        <w:ind w:firstLine="594"/>
        <w:rPr>
          <w:rFonts w:eastAsia="Times New Roman"/>
          <w:b/>
          <w:color w:val="000000"/>
          <w:sz w:val="32"/>
          <w:szCs w:val="24"/>
          <w:highlight w:val="white"/>
        </w:rPr>
      </w:pPr>
      <w:r>
        <w:rPr>
          <w:rFonts w:hint="eastAsia" w:ascii="楷体" w:hAnsi="楷体" w:eastAsia="楷体"/>
          <w:b/>
          <w:color w:val="000000"/>
          <w:sz w:val="32"/>
          <w:szCs w:val="24"/>
          <w:highlight w:val="white"/>
        </w:rPr>
        <w:t>（二）机构设置</w:t>
      </w:r>
    </w:p>
    <w:p>
      <w:pPr>
        <w:spacing w:line="324" w:lineRule="auto"/>
        <w:ind w:firstLine="594"/>
        <w:rPr>
          <w:rFonts w:ascii="仿宋" w:hAnsi="仿宋" w:eastAsia="仿宋"/>
          <w:color w:val="000000"/>
          <w:sz w:val="32"/>
          <w:szCs w:val="24"/>
          <w:highlight w:val="white"/>
        </w:rPr>
      </w:pPr>
      <w:r>
        <w:rPr>
          <w:rFonts w:hint="eastAsia" w:ascii="仿宋" w:hAnsi="仿宋" w:eastAsia="仿宋"/>
          <w:color w:val="000000"/>
          <w:sz w:val="32"/>
          <w:szCs w:val="24"/>
          <w:highlight w:val="white"/>
        </w:rPr>
        <w:t>从预算单位构成看，本单位内设：</w:t>
      </w:r>
      <w:r>
        <w:rPr>
          <w:rFonts w:hint="eastAsia" w:ascii="仿宋_GB2312" w:eastAsia="仿宋_GB2312"/>
          <w:sz w:val="32"/>
          <w:szCs w:val="24"/>
        </w:rPr>
        <w:t>党务校务办、学生发展处、教研课程处、后勤服务处四个处室。</w:t>
      </w:r>
    </w:p>
    <w:p>
      <w:pPr>
        <w:spacing w:line="324" w:lineRule="auto"/>
        <w:ind w:firstLine="600"/>
        <w:rPr>
          <w:rFonts w:hint="eastAsia" w:ascii="黑体" w:hAnsi="黑体" w:eastAsia="黑体"/>
          <w:b/>
          <w:color w:val="000000"/>
          <w:sz w:val="32"/>
          <w:szCs w:val="24"/>
          <w:highlight w:val="white"/>
        </w:rPr>
      </w:pPr>
      <w:r>
        <w:rPr>
          <w:rFonts w:hint="eastAsia" w:ascii="黑体" w:hAnsi="黑体" w:eastAsia="黑体"/>
          <w:b/>
          <w:color w:val="000000"/>
          <w:sz w:val="32"/>
          <w:szCs w:val="24"/>
          <w:highlight w:val="white"/>
        </w:rPr>
        <w:t>二、</w:t>
      </w:r>
      <w:r>
        <w:rPr>
          <w:rFonts w:hint="eastAsia" w:ascii="黑体" w:hAnsi="黑体" w:eastAsia="黑体"/>
          <w:b/>
          <w:color w:val="000000"/>
          <w:sz w:val="32"/>
          <w:szCs w:val="24"/>
          <w:highlight w:val="white"/>
          <w:lang w:eastAsia="zh-CN"/>
        </w:rPr>
        <w:t>2022</w:t>
      </w:r>
      <w:r>
        <w:rPr>
          <w:rFonts w:hint="eastAsia" w:ascii="黑体" w:hAnsi="黑体" w:eastAsia="黑体"/>
          <w:b/>
          <w:color w:val="000000"/>
          <w:sz w:val="32"/>
          <w:szCs w:val="24"/>
          <w:highlight w:val="white"/>
        </w:rPr>
        <w:t>年度单位决算公开表</w:t>
      </w:r>
    </w:p>
    <w:p>
      <w:pPr>
        <w:pStyle w:val="2"/>
        <w:rPr>
          <w:rFonts w:hint="eastAsia" w:ascii="黑体" w:hAnsi="黑体" w:eastAsia="黑体"/>
          <w:b/>
          <w:color w:val="000000"/>
          <w:sz w:val="32"/>
          <w:szCs w:val="24"/>
          <w:highlight w:val="white"/>
        </w:rPr>
      </w:pPr>
      <w:r>
        <w:rPr>
          <w:rFonts w:hint="eastAsia" w:ascii="黑体" w:hAnsi="黑体" w:eastAsia="黑体"/>
          <w:b/>
          <w:color w:val="000000"/>
          <w:sz w:val="32"/>
          <w:szCs w:val="24"/>
          <w:highlight w:val="white"/>
        </w:rPr>
        <w:object>
          <v:shape id="_x0000_i1025" o:spt="75" type="#_x0000_t75" style="height:348.85pt;width:431.45pt;" o:ole="t" filled="f" o:preferrelative="t" stroked="f" coordsize="21600,21600">
            <v:path/>
            <v:fill on="f" focussize="0,0"/>
            <v:stroke on="f"/>
            <v:imagedata r:id="rId6" o:title=""/>
            <o:lock v:ext="edit" aspectratio="f"/>
            <w10:wrap type="none"/>
            <w10:anchorlock/>
          </v:shape>
          <o:OLEObject Type="Embed" ProgID="Excel.Sheet.8" ShapeID="_x0000_i1025" DrawAspect="Content" ObjectID="_1468075725" r:id="rId5">
            <o:LockedField>false</o:LockedField>
          </o:OLEObject>
        </w:object>
      </w:r>
    </w:p>
    <w:p>
      <w:pPr>
        <w:pStyle w:val="2"/>
        <w:rPr>
          <w:rFonts w:hint="eastAsia" w:ascii="黑体" w:hAnsi="黑体" w:eastAsia="黑体"/>
          <w:b/>
          <w:color w:val="000000"/>
          <w:sz w:val="32"/>
          <w:szCs w:val="24"/>
          <w:highlight w:val="white"/>
        </w:rPr>
      </w:pPr>
    </w:p>
    <w:p>
      <w:pPr>
        <w:pStyle w:val="2"/>
        <w:rPr>
          <w:rFonts w:hint="eastAsia" w:ascii="黑体" w:hAnsi="黑体" w:eastAsia="黑体"/>
          <w:b/>
          <w:color w:val="000000"/>
          <w:sz w:val="32"/>
          <w:szCs w:val="24"/>
          <w:highlight w:val="white"/>
        </w:rPr>
      </w:pPr>
      <w:r>
        <w:rPr>
          <w:rFonts w:hint="eastAsia" w:ascii="黑体" w:hAnsi="黑体" w:eastAsia="黑体"/>
          <w:b/>
          <w:color w:val="000000"/>
          <w:sz w:val="32"/>
          <w:szCs w:val="24"/>
          <w:highlight w:val="white"/>
        </w:rPr>
        <w:object>
          <v:shape id="_x0000_i1026" o:spt="75" type="#_x0000_t75" style="height:136.25pt;width:431.8pt;" o:ole="t" filled="f" o:preferrelative="t" stroked="f" coordsize="21600,21600">
            <v:path/>
            <v:fill on="f" focussize="0,0"/>
            <v:stroke on="f"/>
            <v:imagedata r:id="rId8" o:title=""/>
            <o:lock v:ext="edit" aspectratio="f"/>
            <w10:wrap type="none"/>
            <w10:anchorlock/>
          </v:shape>
          <o:OLEObject Type="Embed" ProgID="Excel.Sheet.8" ShapeID="_x0000_i1026" DrawAspect="Content" ObjectID="_1468075726" r:id="rId7">
            <o:LockedField>false</o:LockedField>
          </o:OLEObject>
        </w:object>
      </w:r>
    </w:p>
    <w:p>
      <w:pPr>
        <w:pStyle w:val="2"/>
        <w:rPr>
          <w:rFonts w:hint="eastAsia" w:ascii="黑体" w:hAnsi="黑体" w:eastAsia="黑体"/>
          <w:b/>
          <w:color w:val="000000"/>
          <w:sz w:val="32"/>
          <w:szCs w:val="24"/>
          <w:highlight w:val="white"/>
        </w:rPr>
      </w:pPr>
    </w:p>
    <w:p>
      <w:pPr>
        <w:pStyle w:val="2"/>
        <w:rPr>
          <w:rFonts w:hint="eastAsia" w:ascii="黑体" w:hAnsi="黑体" w:eastAsia="黑体"/>
          <w:b/>
          <w:color w:val="000000"/>
          <w:sz w:val="32"/>
          <w:szCs w:val="24"/>
          <w:highlight w:val="white"/>
        </w:rPr>
      </w:pPr>
      <w:r>
        <w:rPr>
          <w:rFonts w:hint="eastAsia" w:ascii="黑体" w:hAnsi="黑体" w:eastAsia="黑体"/>
          <w:b/>
          <w:color w:val="000000"/>
          <w:sz w:val="32"/>
          <w:szCs w:val="24"/>
          <w:highlight w:val="white"/>
        </w:rPr>
        <w:object>
          <v:shape id="_x0000_i1027" o:spt="75" type="#_x0000_t75" style="height:196.2pt;width:431.9pt;" o:ole="t" filled="f" o:preferrelative="t" stroked="f" coordsize="21600,21600">
            <v:path/>
            <v:fill on="f" focussize="0,0"/>
            <v:stroke on="f"/>
            <v:imagedata r:id="rId10" o:title=""/>
            <o:lock v:ext="edit" aspectratio="f"/>
            <w10:wrap type="none"/>
            <w10:anchorlock/>
          </v:shape>
          <o:OLEObject Type="Embed" ProgID="Excel.Sheet.8" ShapeID="_x0000_i1027" DrawAspect="Content" ObjectID="_1468075727" r:id="rId9">
            <o:LockedField>false</o:LockedField>
          </o:OLEObject>
        </w:object>
      </w:r>
    </w:p>
    <w:p>
      <w:pPr>
        <w:pStyle w:val="2"/>
        <w:rPr>
          <w:rFonts w:hint="eastAsia" w:ascii="黑体" w:hAnsi="黑体" w:eastAsia="黑体"/>
          <w:b/>
          <w:color w:val="000000"/>
          <w:sz w:val="32"/>
          <w:szCs w:val="24"/>
          <w:highlight w:val="white"/>
        </w:rPr>
      </w:pPr>
    </w:p>
    <w:p>
      <w:pPr>
        <w:pStyle w:val="2"/>
        <w:rPr>
          <w:rFonts w:hint="eastAsia" w:ascii="黑体" w:hAnsi="黑体" w:eastAsia="黑体"/>
          <w:b/>
          <w:color w:val="000000"/>
          <w:sz w:val="32"/>
          <w:szCs w:val="24"/>
          <w:highlight w:val="white"/>
        </w:rPr>
      </w:pPr>
      <w:r>
        <w:rPr>
          <w:rFonts w:hint="eastAsia" w:ascii="黑体" w:hAnsi="黑体" w:eastAsia="黑体"/>
          <w:b/>
          <w:color w:val="000000"/>
          <w:sz w:val="32"/>
          <w:szCs w:val="24"/>
          <w:highlight w:val="white"/>
        </w:rPr>
        <w:object>
          <v:shape id="_x0000_i1028" o:spt="75" type="#_x0000_t75" style="height:132.5pt;width:431.3pt;" o:ole="t" filled="f" o:preferrelative="t" stroked="f" coordsize="21600,21600">
            <v:path/>
            <v:fill on="f" focussize="0,0"/>
            <v:stroke on="f"/>
            <v:imagedata r:id="rId12" o:title=""/>
            <o:lock v:ext="edit" aspectratio="f"/>
            <w10:wrap type="none"/>
            <w10:anchorlock/>
          </v:shape>
          <o:OLEObject Type="Embed" ProgID="Excel.Sheet.8" ShapeID="_x0000_i1028" DrawAspect="Content" ObjectID="_1468075728" r:id="rId11">
            <o:LockedField>false</o:LockedField>
          </o:OLEObject>
        </w:object>
      </w:r>
    </w:p>
    <w:p>
      <w:pPr>
        <w:pStyle w:val="2"/>
        <w:rPr>
          <w:rFonts w:hint="eastAsia" w:ascii="黑体" w:hAnsi="黑体" w:eastAsia="黑体"/>
          <w:b/>
          <w:color w:val="000000"/>
          <w:sz w:val="32"/>
          <w:szCs w:val="24"/>
          <w:highlight w:val="white"/>
        </w:rPr>
      </w:pPr>
    </w:p>
    <w:p>
      <w:pPr>
        <w:pStyle w:val="2"/>
        <w:rPr>
          <w:rFonts w:hint="eastAsia" w:ascii="黑体" w:hAnsi="黑体" w:eastAsia="黑体"/>
          <w:b/>
          <w:color w:val="000000"/>
          <w:sz w:val="32"/>
          <w:szCs w:val="24"/>
          <w:highlight w:val="white"/>
        </w:rPr>
      </w:pPr>
      <w:r>
        <w:rPr>
          <w:rFonts w:hint="eastAsia" w:ascii="黑体" w:hAnsi="黑体" w:eastAsia="黑体"/>
          <w:b/>
          <w:color w:val="000000"/>
          <w:sz w:val="32"/>
          <w:szCs w:val="24"/>
          <w:highlight w:val="white"/>
        </w:rPr>
        <w:object>
          <v:shape id="_x0000_i1029" o:spt="75" type="#_x0000_t75" style="height:211.6pt;width:431.45pt;" o:ole="t" filled="f" o:preferrelative="t" stroked="f" coordsize="21600,21600">
            <v:path/>
            <v:fill on="f" focussize="0,0"/>
            <v:stroke on="f"/>
            <v:imagedata r:id="rId14" o:title=""/>
            <o:lock v:ext="edit" aspectratio="f"/>
            <w10:wrap type="none"/>
            <w10:anchorlock/>
          </v:shape>
          <o:OLEObject Type="Embed" ProgID="Excel.Sheet.8" ShapeID="_x0000_i1029" DrawAspect="Content" ObjectID="_1468075729" r:id="rId13">
            <o:LockedField>false</o:LockedField>
          </o:OLEObject>
        </w:object>
      </w:r>
    </w:p>
    <w:p>
      <w:pPr>
        <w:pStyle w:val="2"/>
        <w:rPr>
          <w:rFonts w:hint="eastAsia" w:ascii="黑体" w:hAnsi="黑体" w:eastAsia="黑体"/>
          <w:b/>
          <w:color w:val="000000"/>
          <w:sz w:val="32"/>
          <w:szCs w:val="24"/>
          <w:highlight w:val="white"/>
        </w:rPr>
      </w:pPr>
    </w:p>
    <w:p>
      <w:pPr>
        <w:pStyle w:val="2"/>
        <w:rPr>
          <w:rFonts w:hint="eastAsia" w:ascii="黑体" w:hAnsi="黑体" w:eastAsia="黑体"/>
          <w:b/>
          <w:color w:val="000000"/>
          <w:sz w:val="32"/>
          <w:szCs w:val="24"/>
          <w:highlight w:val="white"/>
        </w:rPr>
      </w:pPr>
      <w:r>
        <w:rPr>
          <w:rFonts w:hint="eastAsia" w:ascii="黑体" w:hAnsi="黑体" w:eastAsia="黑体"/>
          <w:b/>
          <w:color w:val="000000"/>
          <w:sz w:val="32"/>
          <w:szCs w:val="24"/>
          <w:highlight w:val="white"/>
        </w:rPr>
        <w:object>
          <v:shape id="_x0000_i1030" o:spt="75" type="#_x0000_t75" style="height:319.55pt;width:431.3pt;" o:ole="t" filled="f" o:preferrelative="t" stroked="f" coordsize="21600,21600">
            <v:path/>
            <v:fill on="f" focussize="0,0"/>
            <v:stroke on="f"/>
            <v:imagedata r:id="rId16" o:title=""/>
            <o:lock v:ext="edit" aspectratio="f"/>
            <w10:wrap type="none"/>
            <w10:anchorlock/>
          </v:shape>
          <o:OLEObject Type="Embed" ProgID="Excel.Sheet.8" ShapeID="_x0000_i1030" DrawAspect="Content" ObjectID="_1468075730" r:id="rId15">
            <o:LockedField>false</o:LockedField>
          </o:OLEObject>
        </w:object>
      </w:r>
    </w:p>
    <w:p>
      <w:pPr>
        <w:pStyle w:val="2"/>
        <w:rPr>
          <w:rFonts w:hint="eastAsia" w:ascii="黑体" w:hAnsi="黑体" w:eastAsia="黑体"/>
          <w:b/>
          <w:color w:val="000000"/>
          <w:sz w:val="32"/>
          <w:szCs w:val="24"/>
          <w:highlight w:val="white"/>
        </w:rPr>
      </w:pPr>
    </w:p>
    <w:p>
      <w:pPr>
        <w:pStyle w:val="2"/>
        <w:rPr>
          <w:rFonts w:hint="eastAsia" w:ascii="黑体" w:hAnsi="黑体" w:eastAsia="黑体"/>
          <w:b/>
          <w:color w:val="000000"/>
          <w:sz w:val="32"/>
          <w:szCs w:val="24"/>
          <w:highlight w:val="white"/>
        </w:rPr>
      </w:pPr>
      <w:r>
        <w:rPr>
          <w:rFonts w:hint="eastAsia" w:ascii="黑体" w:hAnsi="黑体" w:eastAsia="黑体"/>
          <w:b/>
          <w:color w:val="000000"/>
          <w:sz w:val="32"/>
          <w:szCs w:val="24"/>
          <w:highlight w:val="white"/>
        </w:rPr>
        <w:object>
          <v:shape id="_x0000_i1031" o:spt="75" type="#_x0000_t75" style="height:323.35pt;width:431.95pt;" o:ole="t" filled="f" o:preferrelative="t" stroked="f" coordsize="21600,21600">
            <v:path/>
            <v:fill on="f" focussize="0,0"/>
            <v:stroke on="f"/>
            <v:imagedata r:id="rId18" o:title=""/>
            <o:lock v:ext="edit" aspectratio="f"/>
            <w10:wrap type="none"/>
            <w10:anchorlock/>
          </v:shape>
          <o:OLEObject Type="Embed" ProgID="Excel.Sheet.8" ShapeID="_x0000_i1031" DrawAspect="Content" ObjectID="_1468075731" r:id="rId17">
            <o:LockedField>false</o:LockedField>
          </o:OLEObject>
        </w:object>
      </w:r>
    </w:p>
    <w:p>
      <w:pPr>
        <w:pStyle w:val="2"/>
        <w:rPr>
          <w:rFonts w:hint="eastAsia" w:ascii="黑体" w:hAnsi="黑体" w:eastAsia="黑体"/>
          <w:b/>
          <w:color w:val="000000"/>
          <w:sz w:val="32"/>
          <w:szCs w:val="24"/>
          <w:highlight w:val="white"/>
        </w:rPr>
      </w:pPr>
    </w:p>
    <w:p>
      <w:pPr>
        <w:pStyle w:val="2"/>
        <w:rPr>
          <w:rFonts w:hint="eastAsia" w:ascii="黑体" w:hAnsi="黑体" w:eastAsia="黑体"/>
          <w:b/>
          <w:color w:val="000000"/>
          <w:sz w:val="32"/>
          <w:szCs w:val="24"/>
          <w:highlight w:val="white"/>
        </w:rPr>
      </w:pPr>
      <w:r>
        <w:rPr>
          <w:rFonts w:hint="eastAsia" w:ascii="黑体" w:hAnsi="黑体" w:eastAsia="黑体"/>
          <w:b/>
          <w:color w:val="000000"/>
          <w:sz w:val="32"/>
          <w:szCs w:val="24"/>
          <w:highlight w:val="white"/>
        </w:rPr>
        <w:object>
          <v:shape id="_x0000_i1032" o:spt="75" type="#_x0000_t75" style="height:280.55pt;width:431.5pt;" o:ole="t" filled="f" o:preferrelative="t" stroked="f" coordsize="21600,21600">
            <v:path/>
            <v:fill on="f" focussize="0,0"/>
            <v:stroke on="f"/>
            <v:imagedata r:id="rId20" o:title=""/>
            <o:lock v:ext="edit" aspectratio="f"/>
            <w10:wrap type="none"/>
            <w10:anchorlock/>
          </v:shape>
          <o:OLEObject Type="Embed" ProgID="Excel.Sheet.8" ShapeID="_x0000_i1032" DrawAspect="Content" ObjectID="_1468075732" r:id="rId19">
            <o:LockedField>false</o:LockedField>
          </o:OLEObject>
        </w:object>
      </w:r>
    </w:p>
    <w:p>
      <w:pPr>
        <w:pStyle w:val="2"/>
        <w:rPr>
          <w:rFonts w:hint="eastAsia" w:ascii="黑体" w:hAnsi="黑体" w:eastAsia="黑体"/>
          <w:b/>
          <w:color w:val="000000"/>
          <w:sz w:val="32"/>
          <w:szCs w:val="24"/>
          <w:highlight w:val="white"/>
        </w:rPr>
      </w:pPr>
      <w:r>
        <w:rPr>
          <w:rFonts w:hint="eastAsia" w:ascii="黑体" w:hAnsi="黑体" w:eastAsia="黑体"/>
          <w:b/>
          <w:color w:val="000000"/>
          <w:sz w:val="32"/>
          <w:szCs w:val="24"/>
          <w:highlight w:val="white"/>
        </w:rPr>
        <w:object>
          <v:shape id="_x0000_i1033" o:spt="75" type="#_x0000_t75" style="height:152.1pt;width:431.45pt;" o:ole="t" filled="f" o:preferrelative="t" stroked="f" coordsize="21600,21600">
            <v:path/>
            <v:fill on="f" focussize="0,0"/>
            <v:stroke on="f"/>
            <v:imagedata r:id="rId22" o:title=""/>
            <o:lock v:ext="edit" aspectratio="f"/>
            <w10:wrap type="none"/>
            <w10:anchorlock/>
          </v:shape>
          <o:OLEObject Type="Embed" ProgID="Excel.Sheet.8" ShapeID="_x0000_i1033" DrawAspect="Content" ObjectID="_1468075733" r:id="rId21">
            <o:LockedField>false</o:LockedField>
          </o:OLEObject>
        </w:object>
      </w:r>
    </w:p>
    <w:p>
      <w:pPr>
        <w:pStyle w:val="2"/>
        <w:rPr>
          <w:rFonts w:hint="eastAsia" w:ascii="黑体" w:hAnsi="黑体" w:eastAsia="黑体"/>
          <w:b/>
          <w:color w:val="000000"/>
          <w:sz w:val="32"/>
          <w:szCs w:val="24"/>
          <w:highlight w:val="white"/>
        </w:rPr>
      </w:pPr>
    </w:p>
    <w:p>
      <w:pPr>
        <w:pStyle w:val="2"/>
        <w:rPr>
          <w:rFonts w:hint="eastAsia" w:ascii="黑体" w:hAnsi="黑体" w:eastAsia="黑体"/>
          <w:b/>
          <w:color w:val="000000"/>
          <w:sz w:val="32"/>
          <w:szCs w:val="24"/>
          <w:highlight w:val="white"/>
        </w:rPr>
      </w:pPr>
      <w:r>
        <w:rPr>
          <w:rFonts w:hint="eastAsia" w:ascii="黑体" w:hAnsi="黑体" w:eastAsia="黑体"/>
          <w:b/>
          <w:color w:val="000000"/>
          <w:sz w:val="32"/>
          <w:szCs w:val="24"/>
          <w:highlight w:val="white"/>
        </w:rPr>
        <w:object>
          <v:shape id="_x0000_i1034" o:spt="75" type="#_x0000_t75" style="height:221.65pt;width:431.95pt;" o:ole="t" filled="f" o:preferrelative="t" stroked="f" coordsize="21600,21600">
            <v:path/>
            <v:fill on="f" focussize="0,0"/>
            <v:stroke on="f"/>
            <v:imagedata r:id="rId24" o:title=""/>
            <o:lock v:ext="edit" aspectratio="f"/>
            <w10:wrap type="none"/>
            <w10:anchorlock/>
          </v:shape>
          <o:OLEObject Type="Embed" ProgID="Excel.Sheet.8" ShapeID="_x0000_i1034" DrawAspect="Content" ObjectID="_1468075734" r:id="rId23">
            <o:LockedField>false</o:LockedField>
          </o:OLEObject>
        </w:object>
      </w:r>
    </w:p>
    <w:p>
      <w:pPr>
        <w:pStyle w:val="2"/>
        <w:rPr>
          <w:rFonts w:hint="eastAsia" w:ascii="黑体" w:hAnsi="黑体" w:eastAsia="黑体"/>
          <w:b/>
          <w:color w:val="000000"/>
          <w:sz w:val="32"/>
          <w:szCs w:val="24"/>
          <w:highlight w:val="white"/>
        </w:rPr>
      </w:pPr>
    </w:p>
    <w:p>
      <w:pPr>
        <w:pStyle w:val="2"/>
        <w:rPr>
          <w:rFonts w:hint="eastAsia" w:ascii="黑体" w:hAnsi="黑体" w:eastAsia="黑体"/>
          <w:b/>
          <w:color w:val="000000"/>
          <w:sz w:val="32"/>
          <w:szCs w:val="24"/>
          <w:highlight w:val="white"/>
        </w:rPr>
      </w:pPr>
      <w:r>
        <w:rPr>
          <w:rFonts w:hint="eastAsia" w:ascii="黑体" w:hAnsi="黑体" w:eastAsia="黑体"/>
          <w:b/>
          <w:color w:val="000000"/>
          <w:sz w:val="32"/>
          <w:szCs w:val="24"/>
          <w:highlight w:val="white"/>
        </w:rPr>
        <w:object>
          <v:shape id="_x0000_i1035" o:spt="75" type="#_x0000_t75" style="height:196.05pt;width:431.75pt;" o:ole="t" filled="f" o:preferrelative="t" stroked="f" coordsize="21600,21600">
            <v:path/>
            <v:fill on="f" focussize="0,0"/>
            <v:stroke on="f"/>
            <v:imagedata r:id="rId26" o:title=""/>
            <o:lock v:ext="edit" aspectratio="f"/>
            <w10:wrap type="none"/>
            <w10:anchorlock/>
          </v:shape>
          <o:OLEObject Type="Embed" ProgID="Excel.Sheet.8" ShapeID="_x0000_i1035" DrawAspect="Content" ObjectID="_1468075735" r:id="rId25">
            <o:LockedField>false</o:LockedField>
          </o:OLEObject>
        </w:object>
      </w:r>
    </w:p>
    <w:p>
      <w:pPr>
        <w:pStyle w:val="2"/>
        <w:rPr>
          <w:rFonts w:hint="eastAsia" w:ascii="黑体" w:hAnsi="黑体" w:eastAsia="黑体"/>
          <w:b/>
          <w:color w:val="000000"/>
          <w:sz w:val="32"/>
          <w:szCs w:val="24"/>
          <w:highlight w:val="white"/>
        </w:rPr>
      </w:pPr>
    </w:p>
    <w:p>
      <w:pPr>
        <w:keepNext/>
        <w:keepLines/>
        <w:spacing w:beforeLines="0" w:afterLines="0" w:line="600" w:lineRule="exact"/>
        <w:ind w:firstLine="641"/>
        <w:jc w:val="left"/>
        <w:rPr>
          <w:rFonts w:hint="eastAsia" w:ascii="黑体" w:hAnsi="黑体" w:eastAsia="黑体"/>
          <w:b/>
          <w:color w:val="000000"/>
          <w:sz w:val="32"/>
          <w:szCs w:val="24"/>
          <w:highlight w:val="white"/>
          <w:lang w:val="en-US"/>
        </w:rPr>
      </w:pPr>
      <w:r>
        <w:rPr>
          <w:rFonts w:hint="eastAsia" w:ascii="黑体" w:hAnsi="黑体" w:eastAsia="黑体"/>
          <w:b/>
          <w:color w:val="000000"/>
          <w:sz w:val="32"/>
          <w:szCs w:val="24"/>
          <w:highlight w:val="white"/>
          <w:lang w:val="zh-CN"/>
        </w:rPr>
        <w:t>三、</w:t>
      </w:r>
      <w:r>
        <w:rPr>
          <w:rFonts w:hint="eastAsia" w:ascii="黑体" w:hAnsi="黑体" w:eastAsia="黑体"/>
          <w:b/>
          <w:color w:val="000000"/>
          <w:sz w:val="32"/>
          <w:szCs w:val="24"/>
          <w:highlight w:val="white"/>
          <w:lang w:val="en-US"/>
        </w:rPr>
        <w:t>2022年度单位决算情况说明</w:t>
      </w:r>
    </w:p>
    <w:p>
      <w:pPr>
        <w:spacing w:beforeLines="0" w:afterLines="0" w:line="600" w:lineRule="exact"/>
        <w:ind w:firstLine="641"/>
        <w:jc w:val="left"/>
        <w:rPr>
          <w:rFonts w:hint="eastAsia" w:ascii="楷体" w:hAnsi="楷体" w:eastAsia="楷体"/>
          <w:b/>
          <w:color w:val="000000"/>
          <w:sz w:val="32"/>
          <w:szCs w:val="24"/>
          <w:highlight w:val="white"/>
          <w:lang w:val="en-US"/>
        </w:rPr>
      </w:pPr>
      <w:r>
        <w:rPr>
          <w:rFonts w:hint="eastAsia" w:ascii="楷体" w:hAnsi="楷体" w:eastAsia="楷体"/>
          <w:b/>
          <w:color w:val="000000"/>
          <w:sz w:val="32"/>
          <w:szCs w:val="24"/>
          <w:highlight w:val="white"/>
          <w:lang w:val="en-US"/>
        </w:rPr>
        <w:t>（一）收入支出决算总体情况说明</w:t>
      </w:r>
    </w:p>
    <w:p>
      <w:pPr>
        <w:spacing w:beforeLines="0" w:afterLines="0" w:line="600" w:lineRule="exact"/>
        <w:ind w:firstLine="640"/>
        <w:rPr>
          <w:rFonts w:hint="eastAsia" w:ascii="仿宋" w:hAnsi="仿宋" w:eastAsia="仿宋"/>
          <w:color w:val="000000"/>
          <w:sz w:val="32"/>
          <w:szCs w:val="24"/>
          <w:highlight w:val="white"/>
          <w:lang w:val="en-US"/>
        </w:rPr>
      </w:pPr>
      <w:r>
        <w:rPr>
          <w:rFonts w:hint="eastAsia" w:ascii="仿宋" w:hAnsi="仿宋" w:eastAsia="仿宋"/>
          <w:color w:val="000000"/>
          <w:sz w:val="32"/>
          <w:szCs w:val="24"/>
          <w:highlight w:val="white"/>
          <w:lang w:val="en-US"/>
        </w:rPr>
        <w:t>2022年度收入总计2,172.15万元，支出总计2,172.15万元,与2021年度相比，各</w:t>
      </w:r>
      <w:r>
        <w:rPr>
          <w:rFonts w:hint="eastAsia" w:ascii="仿宋" w:hAnsi="仿宋" w:eastAsia="仿宋"/>
          <w:color w:val="000000"/>
          <w:sz w:val="32"/>
          <w:szCs w:val="24"/>
          <w:highlight w:val="white"/>
          <w:lang w:val="en-US" w:eastAsia="zh-CN"/>
        </w:rPr>
        <w:t>增加1636.65</w:t>
      </w:r>
      <w:r>
        <w:rPr>
          <w:rFonts w:hint="eastAsia" w:ascii="仿宋" w:hAnsi="仿宋" w:eastAsia="仿宋"/>
          <w:color w:val="000000"/>
          <w:sz w:val="32"/>
          <w:szCs w:val="24"/>
          <w:highlight w:val="white"/>
          <w:lang w:val="en-US"/>
        </w:rPr>
        <w:t>万元，增长</w:t>
      </w:r>
      <w:r>
        <w:rPr>
          <w:rFonts w:hint="eastAsia" w:ascii="仿宋" w:hAnsi="仿宋" w:eastAsia="仿宋"/>
          <w:color w:val="000000"/>
          <w:sz w:val="32"/>
          <w:szCs w:val="24"/>
          <w:highlight w:val="white"/>
          <w:lang w:val="en-US" w:eastAsia="zh-CN"/>
        </w:rPr>
        <w:t>305.63</w:t>
      </w:r>
      <w:r>
        <w:rPr>
          <w:rFonts w:hint="eastAsia" w:ascii="仿宋" w:hAnsi="仿宋" w:eastAsia="仿宋"/>
          <w:color w:val="000000"/>
          <w:sz w:val="32"/>
          <w:szCs w:val="24"/>
          <w:highlight w:val="white"/>
          <w:lang w:val="en-US"/>
        </w:rPr>
        <w:t>%。主要原因是：</w:t>
      </w:r>
      <w:r>
        <w:rPr>
          <w:rFonts w:hint="eastAsia" w:ascii="仿宋" w:hAnsi="仿宋" w:eastAsia="仿宋"/>
          <w:color w:val="auto"/>
          <w:sz w:val="32"/>
          <w:szCs w:val="24"/>
          <w:highlight w:val="none"/>
          <w:lang w:eastAsia="zh-CN"/>
        </w:rPr>
        <w:t>202</w:t>
      </w:r>
      <w:r>
        <w:rPr>
          <w:rFonts w:hint="eastAsia" w:ascii="仿宋" w:hAnsi="仿宋" w:eastAsia="仿宋"/>
          <w:color w:val="auto"/>
          <w:sz w:val="32"/>
          <w:szCs w:val="24"/>
          <w:highlight w:val="none"/>
          <w:lang w:val="en-US" w:eastAsia="zh-CN"/>
        </w:rPr>
        <w:t>2</w:t>
      </w:r>
      <w:r>
        <w:rPr>
          <w:rFonts w:hint="eastAsia" w:ascii="仿宋" w:hAnsi="仿宋" w:eastAsia="仿宋"/>
          <w:color w:val="auto"/>
          <w:sz w:val="32"/>
          <w:szCs w:val="24"/>
          <w:highlight w:val="none"/>
        </w:rPr>
        <w:t>年新增</w:t>
      </w:r>
      <w:r>
        <w:rPr>
          <w:rFonts w:hint="eastAsia" w:ascii="仿宋" w:hAnsi="仿宋" w:eastAsia="仿宋"/>
          <w:color w:val="auto"/>
          <w:sz w:val="32"/>
          <w:szCs w:val="24"/>
          <w:highlight w:val="none"/>
          <w:lang w:val="en-US" w:eastAsia="zh-CN"/>
        </w:rPr>
        <w:t>两个年级</w:t>
      </w:r>
      <w:r>
        <w:rPr>
          <w:rFonts w:hint="eastAsia" w:ascii="仿宋" w:hAnsi="仿宋" w:eastAsia="仿宋"/>
          <w:color w:val="000000"/>
          <w:sz w:val="32"/>
          <w:szCs w:val="24"/>
          <w:highlight w:val="none"/>
          <w:lang w:val="en-US" w:eastAsia="zh-CN"/>
        </w:rPr>
        <w:t>学生及70名教职工，增加了公用经费和人员经费。</w:t>
      </w:r>
    </w:p>
    <w:p>
      <w:pPr>
        <w:spacing w:beforeLines="0" w:afterLines="0" w:line="600" w:lineRule="exact"/>
        <w:ind w:firstLine="641"/>
        <w:jc w:val="left"/>
        <w:rPr>
          <w:rFonts w:hint="eastAsia" w:ascii="楷体" w:hAnsi="楷体" w:eastAsia="楷体"/>
          <w:b/>
          <w:color w:val="000000"/>
          <w:sz w:val="32"/>
          <w:szCs w:val="24"/>
          <w:highlight w:val="white"/>
          <w:lang w:val="en-US"/>
        </w:rPr>
      </w:pPr>
      <w:r>
        <w:rPr>
          <w:rFonts w:hint="eastAsia" w:ascii="楷体" w:hAnsi="楷体" w:eastAsia="楷体"/>
          <w:b/>
          <w:color w:val="000000"/>
          <w:sz w:val="32"/>
          <w:szCs w:val="24"/>
          <w:highlight w:val="white"/>
          <w:lang w:val="en-US"/>
        </w:rPr>
        <w:t>（二）收入决算情况说明</w:t>
      </w:r>
    </w:p>
    <w:p>
      <w:pPr>
        <w:spacing w:beforeLines="0" w:afterLines="0" w:line="600" w:lineRule="exact"/>
        <w:ind w:firstLine="640"/>
        <w:rPr>
          <w:rFonts w:hint="eastAsia" w:ascii="仿宋" w:hAnsi="仿宋" w:eastAsia="仿宋"/>
          <w:color w:val="000000"/>
          <w:sz w:val="32"/>
          <w:szCs w:val="24"/>
          <w:highlight w:val="white"/>
          <w:lang w:val="en-US"/>
        </w:rPr>
      </w:pPr>
      <w:r>
        <w:rPr>
          <w:rFonts w:hint="eastAsia" w:ascii="仿宋" w:hAnsi="仿宋" w:eastAsia="仿宋"/>
          <w:color w:val="000000"/>
          <w:sz w:val="32"/>
          <w:szCs w:val="24"/>
          <w:highlight w:val="white"/>
          <w:lang w:val="en-US"/>
        </w:rPr>
        <w:t>本年收入合计1,751.73万元；包括财政拨款收入1,264.39万元（其中，一般公共预算1,264.39万元，政府性基金预算0万元,国有资本经营预算0万元），占收入合计72.18%；上级补助收入0万元，占收入合计0%；事业收入0万元，占收入合计0%；经营收入0万元，占收入合计0%；附属单位上缴收入0万元，占收入合计0%；其他收入487.34万元，占收入合计27.82%。</w:t>
      </w:r>
    </w:p>
    <w:p>
      <w:pPr>
        <w:spacing w:beforeLines="0" w:afterLines="0" w:line="600" w:lineRule="exact"/>
        <w:ind w:firstLine="641"/>
        <w:jc w:val="left"/>
        <w:rPr>
          <w:rFonts w:hint="eastAsia" w:ascii="楷体" w:hAnsi="楷体" w:eastAsia="楷体"/>
          <w:b/>
          <w:color w:val="000000"/>
          <w:sz w:val="32"/>
          <w:szCs w:val="24"/>
          <w:highlight w:val="white"/>
          <w:lang w:val="en-US"/>
        </w:rPr>
      </w:pPr>
      <w:r>
        <w:rPr>
          <w:rFonts w:hint="eastAsia" w:ascii="楷体" w:hAnsi="楷体" w:eastAsia="楷体"/>
          <w:b/>
          <w:color w:val="000000"/>
          <w:sz w:val="32"/>
          <w:szCs w:val="24"/>
          <w:highlight w:val="white"/>
          <w:lang w:val="en-US"/>
        </w:rPr>
        <w:t>（三）支出决算情况说明</w:t>
      </w:r>
    </w:p>
    <w:p>
      <w:pPr>
        <w:spacing w:beforeLines="0" w:afterLines="0" w:line="600" w:lineRule="exact"/>
        <w:ind w:firstLine="594"/>
        <w:rPr>
          <w:rFonts w:hint="eastAsia" w:ascii="仿宋" w:hAnsi="仿宋" w:eastAsia="仿宋"/>
          <w:color w:val="000000"/>
          <w:sz w:val="32"/>
          <w:szCs w:val="24"/>
          <w:highlight w:val="white"/>
          <w:lang w:val="en-US"/>
        </w:rPr>
      </w:pPr>
      <w:r>
        <w:rPr>
          <w:rFonts w:hint="eastAsia" w:ascii="仿宋" w:hAnsi="仿宋" w:eastAsia="仿宋"/>
          <w:color w:val="000000"/>
          <w:sz w:val="32"/>
          <w:szCs w:val="24"/>
          <w:highlight w:val="white"/>
          <w:lang w:val="en-US"/>
        </w:rPr>
        <w:t>本年支出合计1,879.81万元，其中基本支出1,061.89万元，占56.49%；项目支出817.92万元，占43.51%；上缴上级支出</w:t>
      </w:r>
      <w:r>
        <w:rPr>
          <w:rFonts w:hint="eastAsia" w:ascii="仿宋" w:hAnsi="仿宋" w:eastAsia="仿宋"/>
          <w:color w:val="000000"/>
          <w:sz w:val="32"/>
          <w:szCs w:val="24"/>
          <w:highlight w:val="white"/>
          <w:lang w:val="zh-CN"/>
        </w:rPr>
        <w:t>0</w:t>
      </w:r>
      <w:r>
        <w:rPr>
          <w:rFonts w:hint="eastAsia" w:ascii="仿宋" w:hAnsi="仿宋" w:eastAsia="仿宋"/>
          <w:color w:val="000000"/>
          <w:sz w:val="32"/>
          <w:szCs w:val="24"/>
          <w:highlight w:val="white"/>
          <w:lang w:val="en-US"/>
        </w:rPr>
        <w:t>万元，占0%；经营支出0万元，占0%；对附属单位补助支出</w:t>
      </w:r>
      <w:r>
        <w:rPr>
          <w:rFonts w:hint="eastAsia" w:ascii="仿宋" w:hAnsi="仿宋" w:eastAsia="仿宋"/>
          <w:color w:val="000000"/>
          <w:sz w:val="32"/>
          <w:szCs w:val="24"/>
          <w:highlight w:val="white"/>
          <w:lang w:val="zh-CN"/>
        </w:rPr>
        <w:t>0</w:t>
      </w:r>
      <w:r>
        <w:rPr>
          <w:rFonts w:hint="eastAsia" w:ascii="仿宋" w:hAnsi="仿宋" w:eastAsia="仿宋"/>
          <w:color w:val="000000"/>
          <w:sz w:val="32"/>
          <w:szCs w:val="24"/>
          <w:highlight w:val="white"/>
          <w:lang w:val="en-US"/>
        </w:rPr>
        <w:t>万元，占0%。</w:t>
      </w:r>
    </w:p>
    <w:p>
      <w:pPr>
        <w:spacing w:beforeLines="0" w:afterLines="0" w:line="600" w:lineRule="exact"/>
        <w:ind w:firstLine="641"/>
        <w:jc w:val="left"/>
        <w:rPr>
          <w:rFonts w:hint="eastAsia" w:ascii="楷体" w:hAnsi="楷体" w:eastAsia="楷体"/>
          <w:b/>
          <w:color w:val="000000"/>
          <w:sz w:val="32"/>
          <w:szCs w:val="24"/>
          <w:highlight w:val="white"/>
          <w:lang w:val="en-US"/>
        </w:rPr>
      </w:pPr>
      <w:r>
        <w:rPr>
          <w:rFonts w:hint="eastAsia" w:ascii="楷体" w:hAnsi="楷体" w:eastAsia="楷体"/>
          <w:b/>
          <w:color w:val="000000"/>
          <w:sz w:val="32"/>
          <w:szCs w:val="24"/>
          <w:highlight w:val="white"/>
          <w:lang w:val="en-US"/>
        </w:rPr>
        <w:t>（四）财政拨款收入支出决算总体情况说明</w:t>
      </w:r>
    </w:p>
    <w:p>
      <w:pPr>
        <w:spacing w:beforeLines="0" w:afterLines="0" w:line="600" w:lineRule="exact"/>
        <w:ind w:firstLine="640"/>
        <w:rPr>
          <w:rFonts w:hint="eastAsia" w:ascii="仿宋" w:hAnsi="仿宋" w:eastAsia="仿宋"/>
          <w:color w:val="000000"/>
          <w:sz w:val="32"/>
          <w:szCs w:val="24"/>
          <w:highlight w:val="white"/>
          <w:lang w:val="en-US"/>
        </w:rPr>
      </w:pPr>
      <w:r>
        <w:rPr>
          <w:rFonts w:hint="eastAsia" w:ascii="仿宋" w:hAnsi="仿宋" w:eastAsia="仿宋"/>
          <w:color w:val="000000"/>
          <w:sz w:val="32"/>
          <w:szCs w:val="24"/>
          <w:highlight w:val="white"/>
          <w:lang w:val="en-US"/>
        </w:rPr>
        <w:t>2022年度财政拨款收入总计1,264.39万元，支出总计1,264.39万元，与2021年相比，各增加</w:t>
      </w:r>
      <w:r>
        <w:rPr>
          <w:rFonts w:hint="eastAsia" w:ascii="仿宋" w:hAnsi="仿宋" w:eastAsia="仿宋"/>
          <w:color w:val="000000"/>
          <w:sz w:val="32"/>
          <w:szCs w:val="24"/>
          <w:highlight w:val="white"/>
          <w:lang w:val="en-US" w:eastAsia="zh-CN"/>
        </w:rPr>
        <w:t>1209.59</w:t>
      </w:r>
      <w:r>
        <w:rPr>
          <w:rFonts w:hint="eastAsia" w:ascii="仿宋" w:hAnsi="仿宋" w:eastAsia="仿宋"/>
          <w:color w:val="000000"/>
          <w:sz w:val="32"/>
          <w:szCs w:val="24"/>
          <w:highlight w:val="white"/>
          <w:lang w:val="en-US"/>
        </w:rPr>
        <w:t>万元，增长</w:t>
      </w:r>
      <w:r>
        <w:rPr>
          <w:rFonts w:hint="eastAsia" w:ascii="仿宋" w:hAnsi="仿宋" w:eastAsia="仿宋"/>
          <w:color w:val="000000"/>
          <w:sz w:val="32"/>
          <w:szCs w:val="24"/>
          <w:highlight w:val="white"/>
          <w:lang w:val="en-US" w:eastAsia="zh-CN"/>
        </w:rPr>
        <w:t>2207.28</w:t>
      </w:r>
      <w:r>
        <w:rPr>
          <w:rFonts w:hint="eastAsia" w:ascii="仿宋" w:hAnsi="仿宋" w:eastAsia="仿宋"/>
          <w:color w:val="000000"/>
          <w:sz w:val="32"/>
          <w:szCs w:val="24"/>
          <w:highlight w:val="white"/>
          <w:lang w:val="en-US"/>
        </w:rPr>
        <w:t>%。主要原因是</w:t>
      </w:r>
      <w:r>
        <w:rPr>
          <w:rFonts w:hint="eastAsia" w:ascii="仿宋" w:hAnsi="仿宋" w:eastAsia="仿宋"/>
          <w:color w:val="auto"/>
          <w:sz w:val="32"/>
          <w:szCs w:val="24"/>
          <w:highlight w:val="none"/>
          <w:lang w:eastAsia="zh-CN"/>
        </w:rPr>
        <w:t>202</w:t>
      </w:r>
      <w:r>
        <w:rPr>
          <w:rFonts w:hint="eastAsia" w:ascii="仿宋" w:hAnsi="仿宋" w:eastAsia="仿宋"/>
          <w:color w:val="auto"/>
          <w:sz w:val="32"/>
          <w:szCs w:val="24"/>
          <w:highlight w:val="none"/>
          <w:lang w:val="en-US" w:eastAsia="zh-CN"/>
        </w:rPr>
        <w:t>2</w:t>
      </w:r>
      <w:r>
        <w:rPr>
          <w:rFonts w:hint="eastAsia" w:ascii="仿宋" w:hAnsi="仿宋" w:eastAsia="仿宋"/>
          <w:color w:val="auto"/>
          <w:sz w:val="32"/>
          <w:szCs w:val="24"/>
          <w:highlight w:val="none"/>
        </w:rPr>
        <w:t>年新增</w:t>
      </w:r>
      <w:r>
        <w:rPr>
          <w:rFonts w:hint="eastAsia" w:ascii="仿宋" w:hAnsi="仿宋" w:eastAsia="仿宋"/>
          <w:color w:val="auto"/>
          <w:sz w:val="32"/>
          <w:szCs w:val="24"/>
          <w:highlight w:val="none"/>
          <w:lang w:val="en-US" w:eastAsia="zh-CN"/>
        </w:rPr>
        <w:t>两个年级</w:t>
      </w:r>
      <w:r>
        <w:rPr>
          <w:rFonts w:hint="eastAsia" w:ascii="仿宋" w:hAnsi="仿宋" w:eastAsia="仿宋"/>
          <w:color w:val="000000"/>
          <w:sz w:val="32"/>
          <w:szCs w:val="24"/>
          <w:highlight w:val="none"/>
          <w:lang w:val="en-US" w:eastAsia="zh-CN"/>
        </w:rPr>
        <w:t>学生及70名教职工，增加了公用经费和人员经费</w:t>
      </w:r>
      <w:r>
        <w:rPr>
          <w:rFonts w:hint="eastAsia" w:ascii="仿宋" w:hAnsi="仿宋" w:eastAsia="仿宋"/>
          <w:color w:val="000000"/>
          <w:sz w:val="32"/>
          <w:szCs w:val="24"/>
          <w:highlight w:val="white"/>
          <w:lang w:val="en-US"/>
        </w:rPr>
        <w:t>；财政拨款支出年初预算数</w:t>
      </w:r>
      <w:r>
        <w:rPr>
          <w:rFonts w:hint="eastAsia" w:ascii="仿宋" w:hAnsi="仿宋" w:eastAsia="仿宋"/>
          <w:color w:val="000000"/>
          <w:sz w:val="32"/>
          <w:szCs w:val="24"/>
          <w:highlight w:val="white"/>
          <w:lang w:val="en-US" w:eastAsia="zh-CN"/>
        </w:rPr>
        <w:t>936</w:t>
      </w:r>
      <w:r>
        <w:rPr>
          <w:rFonts w:hint="eastAsia" w:ascii="仿宋" w:hAnsi="仿宋" w:eastAsia="仿宋"/>
          <w:color w:val="000000"/>
          <w:sz w:val="32"/>
          <w:szCs w:val="24"/>
          <w:highlight w:val="white"/>
          <w:lang w:val="en-US"/>
        </w:rPr>
        <w:t>万元，完成年初预算的</w:t>
      </w:r>
      <w:r>
        <w:rPr>
          <w:rFonts w:hint="eastAsia" w:ascii="仿宋" w:hAnsi="仿宋" w:eastAsia="仿宋"/>
          <w:color w:val="000000"/>
          <w:sz w:val="32"/>
          <w:szCs w:val="24"/>
          <w:highlight w:val="white"/>
          <w:lang w:val="en-US" w:eastAsia="zh-CN"/>
        </w:rPr>
        <w:t>135.08</w:t>
      </w:r>
      <w:r>
        <w:rPr>
          <w:rFonts w:hint="eastAsia" w:ascii="仿宋" w:hAnsi="仿宋" w:eastAsia="仿宋"/>
          <w:color w:val="000000"/>
          <w:sz w:val="32"/>
          <w:szCs w:val="24"/>
          <w:highlight w:val="white"/>
          <w:lang w:val="en-US"/>
        </w:rPr>
        <w:t>%，主要原因</w:t>
      </w:r>
      <w:r>
        <w:rPr>
          <w:rFonts w:hint="eastAsia" w:ascii="仿宋" w:hAnsi="仿宋" w:eastAsia="仿宋"/>
          <w:color w:val="000000"/>
          <w:sz w:val="32"/>
          <w:szCs w:val="24"/>
          <w:highlight w:val="white"/>
          <w:lang w:val="en-US" w:eastAsia="zh-CN"/>
        </w:rPr>
        <w:t>：</w:t>
      </w:r>
      <w:r>
        <w:rPr>
          <w:rFonts w:hint="eastAsia" w:ascii="仿宋" w:hAnsi="仿宋" w:eastAsia="仿宋"/>
          <w:color w:val="000000"/>
          <w:sz w:val="32"/>
          <w:szCs w:val="24"/>
          <w:highlight w:val="white"/>
          <w:lang w:val="en-US"/>
        </w:rPr>
        <w:t>是</w:t>
      </w:r>
      <w:r>
        <w:rPr>
          <w:rFonts w:hint="eastAsia" w:ascii="仿宋" w:hAnsi="仿宋" w:eastAsia="仿宋"/>
          <w:color w:val="auto"/>
          <w:sz w:val="32"/>
          <w:szCs w:val="24"/>
          <w:highlight w:val="none"/>
          <w:lang w:eastAsia="zh-CN"/>
        </w:rPr>
        <w:t>202</w:t>
      </w:r>
      <w:r>
        <w:rPr>
          <w:rFonts w:hint="eastAsia" w:ascii="仿宋" w:hAnsi="仿宋" w:eastAsia="仿宋"/>
          <w:color w:val="auto"/>
          <w:sz w:val="32"/>
          <w:szCs w:val="24"/>
          <w:highlight w:val="none"/>
          <w:lang w:val="en-US" w:eastAsia="zh-CN"/>
        </w:rPr>
        <w:t>2</w:t>
      </w:r>
      <w:r>
        <w:rPr>
          <w:rFonts w:hint="eastAsia" w:ascii="仿宋" w:hAnsi="仿宋" w:eastAsia="仿宋"/>
          <w:color w:val="auto"/>
          <w:sz w:val="32"/>
          <w:szCs w:val="24"/>
          <w:highlight w:val="none"/>
        </w:rPr>
        <w:t>年新增</w:t>
      </w:r>
      <w:r>
        <w:rPr>
          <w:rFonts w:hint="eastAsia" w:ascii="仿宋" w:hAnsi="仿宋" w:eastAsia="仿宋"/>
          <w:color w:val="auto"/>
          <w:sz w:val="32"/>
          <w:szCs w:val="24"/>
          <w:highlight w:val="none"/>
          <w:lang w:val="en-US" w:eastAsia="zh-CN"/>
        </w:rPr>
        <w:t>两个年级</w:t>
      </w:r>
      <w:r>
        <w:rPr>
          <w:rFonts w:hint="eastAsia" w:ascii="仿宋" w:hAnsi="仿宋" w:eastAsia="仿宋"/>
          <w:color w:val="000000"/>
          <w:sz w:val="32"/>
          <w:szCs w:val="24"/>
          <w:highlight w:val="none"/>
          <w:lang w:val="en-US" w:eastAsia="zh-CN"/>
        </w:rPr>
        <w:t>学生及70名教职工，增加了公用经费和人员经费。</w:t>
      </w:r>
    </w:p>
    <w:p>
      <w:pPr>
        <w:spacing w:beforeLines="0" w:afterLines="0" w:line="600" w:lineRule="exact"/>
        <w:ind w:firstLine="641"/>
        <w:jc w:val="left"/>
        <w:rPr>
          <w:rFonts w:hint="eastAsia" w:ascii="楷体" w:hAnsi="楷体" w:eastAsia="楷体"/>
          <w:b/>
          <w:color w:val="000000"/>
          <w:sz w:val="32"/>
          <w:szCs w:val="24"/>
          <w:highlight w:val="white"/>
          <w:lang w:val="en-US"/>
        </w:rPr>
      </w:pPr>
      <w:r>
        <w:rPr>
          <w:rFonts w:hint="eastAsia" w:ascii="楷体" w:hAnsi="楷体" w:eastAsia="楷体"/>
          <w:b/>
          <w:color w:val="000000"/>
          <w:sz w:val="32"/>
          <w:szCs w:val="24"/>
          <w:highlight w:val="white"/>
          <w:lang w:val="en-US"/>
        </w:rPr>
        <w:t>（五）一般公共预算财政拨款支出决算情况说明</w:t>
      </w:r>
    </w:p>
    <w:p>
      <w:pPr>
        <w:spacing w:beforeLines="0" w:afterLines="0" w:line="600" w:lineRule="exact"/>
        <w:ind w:firstLine="606"/>
        <w:rPr>
          <w:rFonts w:hint="eastAsia" w:ascii="仿宋" w:hAnsi="仿宋" w:eastAsia="仿宋"/>
          <w:color w:val="000000"/>
          <w:sz w:val="32"/>
          <w:szCs w:val="24"/>
          <w:highlight w:val="white"/>
          <w:lang w:val="en-US"/>
        </w:rPr>
      </w:pPr>
      <w:r>
        <w:rPr>
          <w:rFonts w:hint="eastAsia" w:ascii="仿宋" w:hAnsi="仿宋" w:eastAsia="仿宋"/>
          <w:b/>
          <w:color w:val="000000"/>
          <w:sz w:val="32"/>
          <w:szCs w:val="24"/>
          <w:highlight w:val="white"/>
          <w:lang w:val="en-US"/>
        </w:rPr>
        <w:t>1.一般公共预算财政拨款支出决算总体情况。</w:t>
      </w:r>
    </w:p>
    <w:p>
      <w:pPr>
        <w:spacing w:beforeLines="0" w:afterLines="0" w:line="600" w:lineRule="exact"/>
        <w:ind w:firstLine="640"/>
        <w:rPr>
          <w:rFonts w:hint="eastAsia" w:ascii="仿宋" w:hAnsi="仿宋" w:eastAsia="仿宋"/>
          <w:color w:val="000000"/>
          <w:sz w:val="32"/>
          <w:szCs w:val="24"/>
          <w:highlight w:val="white"/>
          <w:lang w:val="en-US"/>
        </w:rPr>
      </w:pPr>
      <w:r>
        <w:rPr>
          <w:rFonts w:hint="eastAsia" w:ascii="仿宋" w:hAnsi="仿宋" w:eastAsia="仿宋"/>
          <w:color w:val="000000"/>
          <w:sz w:val="32"/>
          <w:szCs w:val="24"/>
          <w:highlight w:val="white"/>
          <w:lang w:val="en-US"/>
        </w:rPr>
        <w:t>2022年度一般公共预算财政拨款支出1,264.39万元，占本年支出合计的67.26%。与2021年相比，一般公共预算财政拨款支出增加1,</w:t>
      </w:r>
      <w:r>
        <w:rPr>
          <w:rFonts w:hint="eastAsia" w:ascii="仿宋" w:hAnsi="仿宋" w:eastAsia="仿宋"/>
          <w:color w:val="000000"/>
          <w:sz w:val="32"/>
          <w:szCs w:val="24"/>
          <w:highlight w:val="white"/>
          <w:lang w:val="en-US" w:eastAsia="zh-CN"/>
        </w:rPr>
        <w:t>209.59</w:t>
      </w:r>
      <w:r>
        <w:rPr>
          <w:rFonts w:hint="eastAsia" w:ascii="仿宋" w:hAnsi="仿宋" w:eastAsia="仿宋"/>
          <w:color w:val="000000"/>
          <w:sz w:val="32"/>
          <w:szCs w:val="24"/>
          <w:highlight w:val="white"/>
          <w:lang w:val="en-US"/>
        </w:rPr>
        <w:t>万元，增长</w:t>
      </w:r>
      <w:r>
        <w:rPr>
          <w:rFonts w:hint="eastAsia" w:ascii="仿宋" w:hAnsi="仿宋" w:eastAsia="仿宋"/>
          <w:color w:val="000000"/>
          <w:sz w:val="32"/>
          <w:szCs w:val="24"/>
          <w:highlight w:val="white"/>
          <w:lang w:val="en-US" w:eastAsia="zh-CN"/>
        </w:rPr>
        <w:t>135.08</w:t>
      </w:r>
      <w:r>
        <w:rPr>
          <w:rFonts w:hint="eastAsia" w:ascii="仿宋" w:hAnsi="仿宋" w:eastAsia="仿宋"/>
          <w:color w:val="000000"/>
          <w:sz w:val="32"/>
          <w:szCs w:val="24"/>
          <w:highlight w:val="white"/>
          <w:lang w:val="en-US"/>
        </w:rPr>
        <w:t>%。主要原因</w:t>
      </w:r>
      <w:r>
        <w:rPr>
          <w:rFonts w:hint="eastAsia" w:ascii="仿宋" w:hAnsi="仿宋" w:eastAsia="仿宋"/>
          <w:color w:val="000000"/>
          <w:sz w:val="32"/>
          <w:szCs w:val="24"/>
          <w:highlight w:val="white"/>
          <w:lang w:val="en-US" w:eastAsia="zh-CN"/>
        </w:rPr>
        <w:t>：</w:t>
      </w:r>
      <w:r>
        <w:rPr>
          <w:rFonts w:hint="eastAsia" w:ascii="仿宋" w:hAnsi="仿宋" w:eastAsia="仿宋"/>
          <w:color w:val="000000"/>
          <w:sz w:val="32"/>
          <w:szCs w:val="24"/>
          <w:highlight w:val="white"/>
          <w:lang w:val="en-US"/>
        </w:rPr>
        <w:t>是</w:t>
      </w:r>
      <w:r>
        <w:rPr>
          <w:rFonts w:hint="eastAsia" w:ascii="仿宋" w:hAnsi="仿宋" w:eastAsia="仿宋"/>
          <w:color w:val="auto"/>
          <w:sz w:val="32"/>
          <w:szCs w:val="24"/>
          <w:highlight w:val="none"/>
          <w:lang w:eastAsia="zh-CN"/>
        </w:rPr>
        <w:t>202</w:t>
      </w:r>
      <w:r>
        <w:rPr>
          <w:rFonts w:hint="eastAsia" w:ascii="仿宋" w:hAnsi="仿宋" w:eastAsia="仿宋"/>
          <w:color w:val="auto"/>
          <w:sz w:val="32"/>
          <w:szCs w:val="24"/>
          <w:highlight w:val="none"/>
          <w:lang w:val="en-US" w:eastAsia="zh-CN"/>
        </w:rPr>
        <w:t>2</w:t>
      </w:r>
      <w:r>
        <w:rPr>
          <w:rFonts w:hint="eastAsia" w:ascii="仿宋" w:hAnsi="仿宋" w:eastAsia="仿宋"/>
          <w:color w:val="auto"/>
          <w:sz w:val="32"/>
          <w:szCs w:val="24"/>
          <w:highlight w:val="none"/>
        </w:rPr>
        <w:t>年新增</w:t>
      </w:r>
      <w:r>
        <w:rPr>
          <w:rFonts w:hint="eastAsia" w:ascii="仿宋" w:hAnsi="仿宋" w:eastAsia="仿宋"/>
          <w:color w:val="auto"/>
          <w:sz w:val="32"/>
          <w:szCs w:val="24"/>
          <w:highlight w:val="none"/>
          <w:lang w:val="en-US" w:eastAsia="zh-CN"/>
        </w:rPr>
        <w:t>两个年级</w:t>
      </w:r>
      <w:r>
        <w:rPr>
          <w:rFonts w:hint="eastAsia" w:ascii="仿宋" w:hAnsi="仿宋" w:eastAsia="仿宋"/>
          <w:color w:val="000000"/>
          <w:sz w:val="32"/>
          <w:szCs w:val="24"/>
          <w:highlight w:val="none"/>
          <w:lang w:val="en-US" w:eastAsia="zh-CN"/>
        </w:rPr>
        <w:t>学生及70名教职工，增加了公用经费和人员经费。</w:t>
      </w:r>
    </w:p>
    <w:p>
      <w:pPr>
        <w:spacing w:beforeLines="0" w:afterLines="0" w:line="600" w:lineRule="exact"/>
        <w:ind w:firstLine="606"/>
        <w:rPr>
          <w:rFonts w:hint="eastAsia" w:ascii="仿宋" w:hAnsi="仿宋" w:eastAsia="仿宋"/>
          <w:color w:val="000000"/>
          <w:sz w:val="32"/>
          <w:szCs w:val="24"/>
          <w:highlight w:val="white"/>
          <w:lang w:val="en-US"/>
        </w:rPr>
      </w:pPr>
      <w:r>
        <w:rPr>
          <w:rFonts w:hint="eastAsia" w:ascii="仿宋" w:hAnsi="仿宋" w:eastAsia="仿宋"/>
          <w:b/>
          <w:color w:val="000000"/>
          <w:sz w:val="32"/>
          <w:szCs w:val="24"/>
          <w:highlight w:val="white"/>
          <w:lang w:val="en-US"/>
        </w:rPr>
        <w:t>2.一般公共预算财政拨款支出决算结构情况。</w:t>
      </w:r>
    </w:p>
    <w:p>
      <w:pPr>
        <w:spacing w:beforeLines="0" w:afterLines="0" w:line="600" w:lineRule="exact"/>
        <w:ind w:firstLine="640"/>
        <w:rPr>
          <w:rFonts w:hint="eastAsia" w:ascii="仿宋" w:hAnsi="仿宋" w:eastAsia="仿宋"/>
          <w:color w:val="000000"/>
          <w:sz w:val="32"/>
          <w:szCs w:val="24"/>
          <w:highlight w:val="white"/>
          <w:lang w:val="en-US"/>
        </w:rPr>
      </w:pPr>
      <w:r>
        <w:rPr>
          <w:rFonts w:hint="eastAsia" w:ascii="仿宋" w:hAnsi="仿宋" w:eastAsia="仿宋"/>
          <w:color w:val="000000"/>
          <w:sz w:val="32"/>
          <w:szCs w:val="24"/>
          <w:highlight w:val="white"/>
          <w:lang w:val="en-US"/>
        </w:rPr>
        <w:t>2022年度一般公共预算财政拨款支出1,264.39万元，主要用于以下方面：一般公共服务（类）支出</w:t>
      </w:r>
      <w:r>
        <w:rPr>
          <w:rFonts w:hint="eastAsia" w:ascii="仿宋" w:hAnsi="仿宋" w:eastAsia="仿宋"/>
          <w:color w:val="000000"/>
          <w:sz w:val="32"/>
          <w:szCs w:val="24"/>
          <w:highlight w:val="white"/>
          <w:lang w:val="zh-CN"/>
        </w:rPr>
        <w:t>0</w:t>
      </w:r>
      <w:r>
        <w:rPr>
          <w:rFonts w:hint="eastAsia" w:ascii="仿宋" w:hAnsi="仿宋" w:eastAsia="仿宋"/>
          <w:color w:val="000000"/>
          <w:sz w:val="32"/>
          <w:szCs w:val="24"/>
          <w:highlight w:val="white"/>
          <w:lang w:val="en-US"/>
        </w:rPr>
        <w:t>万元，占0%；国防（类）支出</w:t>
      </w:r>
      <w:r>
        <w:rPr>
          <w:rFonts w:hint="eastAsia" w:ascii="仿宋" w:hAnsi="仿宋" w:eastAsia="仿宋"/>
          <w:color w:val="000000"/>
          <w:sz w:val="32"/>
          <w:szCs w:val="24"/>
          <w:highlight w:val="white"/>
          <w:lang w:val="zh-CN"/>
        </w:rPr>
        <w:t>0</w:t>
      </w:r>
      <w:r>
        <w:rPr>
          <w:rFonts w:hint="eastAsia" w:ascii="仿宋" w:hAnsi="仿宋" w:eastAsia="仿宋"/>
          <w:color w:val="000000"/>
          <w:sz w:val="32"/>
          <w:szCs w:val="24"/>
          <w:highlight w:val="white"/>
          <w:lang w:val="en-US"/>
        </w:rPr>
        <w:t>万元,占0%；公共安全（类）支出</w:t>
      </w:r>
      <w:r>
        <w:rPr>
          <w:rFonts w:hint="eastAsia" w:ascii="仿宋" w:hAnsi="仿宋" w:eastAsia="仿宋"/>
          <w:color w:val="000000"/>
          <w:sz w:val="32"/>
          <w:szCs w:val="24"/>
          <w:highlight w:val="white"/>
          <w:lang w:val="zh-CN"/>
        </w:rPr>
        <w:t>0</w:t>
      </w:r>
      <w:r>
        <w:rPr>
          <w:rFonts w:hint="eastAsia" w:ascii="仿宋" w:hAnsi="仿宋" w:eastAsia="仿宋"/>
          <w:color w:val="000000"/>
          <w:sz w:val="32"/>
          <w:szCs w:val="24"/>
          <w:highlight w:val="white"/>
          <w:lang w:val="en-US"/>
        </w:rPr>
        <w:t>万元,占0%；教育（类）支出</w:t>
      </w:r>
      <w:r>
        <w:rPr>
          <w:rFonts w:hint="eastAsia" w:ascii="仿宋" w:hAnsi="仿宋" w:eastAsia="仿宋"/>
          <w:color w:val="000000"/>
          <w:sz w:val="32"/>
          <w:szCs w:val="24"/>
          <w:highlight w:val="white"/>
          <w:lang w:val="zh-CN"/>
        </w:rPr>
        <w:t>1,162.39</w:t>
      </w:r>
      <w:r>
        <w:rPr>
          <w:rFonts w:hint="eastAsia" w:ascii="仿宋" w:hAnsi="仿宋" w:eastAsia="仿宋"/>
          <w:color w:val="000000"/>
          <w:sz w:val="32"/>
          <w:szCs w:val="24"/>
          <w:highlight w:val="white"/>
          <w:lang w:val="en-US"/>
        </w:rPr>
        <w:t>万元,占91.93%；科学技术（类）支出</w:t>
      </w:r>
      <w:r>
        <w:rPr>
          <w:rFonts w:hint="eastAsia" w:ascii="仿宋" w:hAnsi="仿宋" w:eastAsia="仿宋"/>
          <w:color w:val="000000"/>
          <w:sz w:val="32"/>
          <w:szCs w:val="24"/>
          <w:highlight w:val="white"/>
          <w:lang w:val="zh-CN"/>
        </w:rPr>
        <w:t>0</w:t>
      </w:r>
      <w:r>
        <w:rPr>
          <w:rFonts w:hint="eastAsia" w:ascii="仿宋" w:hAnsi="仿宋" w:eastAsia="仿宋"/>
          <w:color w:val="000000"/>
          <w:sz w:val="32"/>
          <w:szCs w:val="24"/>
          <w:highlight w:val="white"/>
          <w:lang w:val="en-US"/>
        </w:rPr>
        <w:t>万元,占0%；文化旅游体育与传媒（类）支出</w:t>
      </w:r>
      <w:r>
        <w:rPr>
          <w:rFonts w:hint="eastAsia" w:ascii="仿宋" w:hAnsi="仿宋" w:eastAsia="仿宋"/>
          <w:color w:val="000000"/>
          <w:sz w:val="32"/>
          <w:szCs w:val="24"/>
          <w:highlight w:val="white"/>
          <w:lang w:val="zh-CN"/>
        </w:rPr>
        <w:t>0</w:t>
      </w:r>
      <w:r>
        <w:rPr>
          <w:rFonts w:hint="eastAsia" w:ascii="仿宋" w:hAnsi="仿宋" w:eastAsia="仿宋"/>
          <w:color w:val="000000"/>
          <w:sz w:val="32"/>
          <w:szCs w:val="24"/>
          <w:highlight w:val="white"/>
          <w:lang w:val="en-US"/>
        </w:rPr>
        <w:t>万元,占0%；社会保障和就业（类）支出</w:t>
      </w:r>
      <w:r>
        <w:rPr>
          <w:rFonts w:hint="eastAsia" w:ascii="仿宋" w:hAnsi="仿宋" w:eastAsia="仿宋"/>
          <w:color w:val="000000"/>
          <w:sz w:val="32"/>
          <w:szCs w:val="24"/>
          <w:highlight w:val="white"/>
          <w:lang w:val="zh-CN"/>
        </w:rPr>
        <w:t>63.22</w:t>
      </w:r>
      <w:r>
        <w:rPr>
          <w:rFonts w:hint="eastAsia" w:ascii="仿宋" w:hAnsi="仿宋" w:eastAsia="仿宋"/>
          <w:color w:val="000000"/>
          <w:sz w:val="32"/>
          <w:szCs w:val="24"/>
          <w:highlight w:val="white"/>
          <w:lang w:val="en-US"/>
        </w:rPr>
        <w:t>万元,占5%；卫生健康（类）支出</w:t>
      </w:r>
      <w:r>
        <w:rPr>
          <w:rFonts w:hint="eastAsia" w:ascii="仿宋" w:hAnsi="仿宋" w:eastAsia="仿宋"/>
          <w:color w:val="000000"/>
          <w:sz w:val="32"/>
          <w:szCs w:val="24"/>
          <w:highlight w:val="white"/>
          <w:lang w:val="zh-CN"/>
        </w:rPr>
        <w:t>38.79</w:t>
      </w:r>
      <w:r>
        <w:rPr>
          <w:rFonts w:hint="eastAsia" w:ascii="仿宋" w:hAnsi="仿宋" w:eastAsia="仿宋"/>
          <w:color w:val="000000"/>
          <w:sz w:val="32"/>
          <w:szCs w:val="24"/>
          <w:highlight w:val="white"/>
          <w:lang w:val="en-US"/>
        </w:rPr>
        <w:t>万元,占3.07%；节能环保（类）支出</w:t>
      </w:r>
      <w:r>
        <w:rPr>
          <w:rFonts w:hint="eastAsia" w:ascii="仿宋" w:hAnsi="仿宋" w:eastAsia="仿宋"/>
          <w:color w:val="000000"/>
          <w:sz w:val="32"/>
          <w:szCs w:val="24"/>
          <w:highlight w:val="white"/>
          <w:lang w:val="zh-CN"/>
        </w:rPr>
        <w:t>0</w:t>
      </w:r>
      <w:r>
        <w:rPr>
          <w:rFonts w:hint="eastAsia" w:ascii="仿宋" w:hAnsi="仿宋" w:eastAsia="仿宋"/>
          <w:color w:val="000000"/>
          <w:sz w:val="32"/>
          <w:szCs w:val="24"/>
          <w:highlight w:val="white"/>
          <w:lang w:val="en-US"/>
        </w:rPr>
        <w:t>万元,占0%；城乡社区（类）支出</w:t>
      </w:r>
      <w:r>
        <w:rPr>
          <w:rFonts w:hint="eastAsia" w:ascii="仿宋" w:hAnsi="仿宋" w:eastAsia="仿宋"/>
          <w:color w:val="000000"/>
          <w:sz w:val="32"/>
          <w:szCs w:val="24"/>
          <w:highlight w:val="white"/>
          <w:lang w:val="zh-CN"/>
        </w:rPr>
        <w:t>0</w:t>
      </w:r>
      <w:r>
        <w:rPr>
          <w:rFonts w:hint="eastAsia" w:ascii="仿宋" w:hAnsi="仿宋" w:eastAsia="仿宋"/>
          <w:color w:val="000000"/>
          <w:sz w:val="32"/>
          <w:szCs w:val="24"/>
          <w:highlight w:val="white"/>
          <w:lang w:val="en-US"/>
        </w:rPr>
        <w:t>万元,占0%；农林水（类）支出</w:t>
      </w:r>
      <w:r>
        <w:rPr>
          <w:rFonts w:hint="eastAsia" w:ascii="仿宋" w:hAnsi="仿宋" w:eastAsia="仿宋"/>
          <w:color w:val="000000"/>
          <w:sz w:val="32"/>
          <w:szCs w:val="24"/>
          <w:highlight w:val="white"/>
          <w:lang w:val="zh-CN"/>
        </w:rPr>
        <w:t>0</w:t>
      </w:r>
      <w:r>
        <w:rPr>
          <w:rFonts w:hint="eastAsia" w:ascii="仿宋" w:hAnsi="仿宋" w:eastAsia="仿宋"/>
          <w:color w:val="000000"/>
          <w:sz w:val="32"/>
          <w:szCs w:val="24"/>
          <w:highlight w:val="white"/>
          <w:lang w:val="en-US"/>
        </w:rPr>
        <w:t>万元,占0%；交通运输（类）支出</w:t>
      </w:r>
      <w:r>
        <w:rPr>
          <w:rFonts w:hint="eastAsia" w:ascii="仿宋" w:hAnsi="仿宋" w:eastAsia="仿宋"/>
          <w:color w:val="000000"/>
          <w:sz w:val="32"/>
          <w:szCs w:val="24"/>
          <w:highlight w:val="white"/>
          <w:lang w:val="zh-CN"/>
        </w:rPr>
        <w:t>0</w:t>
      </w:r>
      <w:r>
        <w:rPr>
          <w:rFonts w:hint="eastAsia" w:ascii="仿宋" w:hAnsi="仿宋" w:eastAsia="仿宋"/>
          <w:color w:val="000000"/>
          <w:sz w:val="32"/>
          <w:szCs w:val="24"/>
          <w:highlight w:val="white"/>
          <w:lang w:val="en-US"/>
        </w:rPr>
        <w:t>万元,占0%；资源勘探工业信息等（类）支出</w:t>
      </w:r>
      <w:r>
        <w:rPr>
          <w:rFonts w:hint="eastAsia" w:ascii="仿宋" w:hAnsi="仿宋" w:eastAsia="仿宋"/>
          <w:color w:val="000000"/>
          <w:sz w:val="32"/>
          <w:szCs w:val="24"/>
          <w:highlight w:val="white"/>
          <w:lang w:val="zh-CN"/>
        </w:rPr>
        <w:t>0</w:t>
      </w:r>
      <w:r>
        <w:rPr>
          <w:rFonts w:hint="eastAsia" w:ascii="仿宋" w:hAnsi="仿宋" w:eastAsia="仿宋"/>
          <w:color w:val="000000"/>
          <w:sz w:val="32"/>
          <w:szCs w:val="24"/>
          <w:highlight w:val="white"/>
          <w:lang w:val="en-US"/>
        </w:rPr>
        <w:t>万元,占0%；商业服务业等（类）支出</w:t>
      </w:r>
      <w:r>
        <w:rPr>
          <w:rFonts w:hint="eastAsia" w:ascii="仿宋" w:hAnsi="仿宋" w:eastAsia="仿宋"/>
          <w:color w:val="000000"/>
          <w:sz w:val="32"/>
          <w:szCs w:val="24"/>
          <w:highlight w:val="white"/>
          <w:lang w:val="zh-CN"/>
        </w:rPr>
        <w:t>0</w:t>
      </w:r>
      <w:r>
        <w:rPr>
          <w:rFonts w:hint="eastAsia" w:ascii="仿宋" w:hAnsi="仿宋" w:eastAsia="仿宋"/>
          <w:color w:val="000000"/>
          <w:sz w:val="32"/>
          <w:szCs w:val="24"/>
          <w:highlight w:val="white"/>
          <w:lang w:val="en-US"/>
        </w:rPr>
        <w:t>万元,占0%；金融（类）支出</w:t>
      </w:r>
      <w:r>
        <w:rPr>
          <w:rFonts w:hint="eastAsia" w:ascii="仿宋" w:hAnsi="仿宋" w:eastAsia="仿宋"/>
          <w:color w:val="000000"/>
          <w:sz w:val="32"/>
          <w:szCs w:val="24"/>
          <w:highlight w:val="white"/>
          <w:lang w:val="zh-CN"/>
        </w:rPr>
        <w:t>0</w:t>
      </w:r>
      <w:r>
        <w:rPr>
          <w:rFonts w:hint="eastAsia" w:ascii="仿宋" w:hAnsi="仿宋" w:eastAsia="仿宋"/>
          <w:color w:val="000000"/>
          <w:sz w:val="32"/>
          <w:szCs w:val="24"/>
          <w:highlight w:val="white"/>
          <w:lang w:val="en-US"/>
        </w:rPr>
        <w:t>万元,占0%；援助其他地区（类）支出</w:t>
      </w:r>
      <w:r>
        <w:rPr>
          <w:rFonts w:hint="eastAsia" w:ascii="仿宋" w:hAnsi="仿宋" w:eastAsia="仿宋"/>
          <w:color w:val="000000"/>
          <w:sz w:val="32"/>
          <w:szCs w:val="24"/>
          <w:highlight w:val="white"/>
          <w:lang w:val="zh-CN"/>
        </w:rPr>
        <w:t>0</w:t>
      </w:r>
      <w:r>
        <w:rPr>
          <w:rFonts w:hint="eastAsia" w:ascii="仿宋" w:hAnsi="仿宋" w:eastAsia="仿宋"/>
          <w:color w:val="000000"/>
          <w:sz w:val="32"/>
          <w:szCs w:val="24"/>
          <w:highlight w:val="white"/>
          <w:lang w:val="en-US"/>
        </w:rPr>
        <w:t>万元,占0%；自然资源海洋气象等（类）支出</w:t>
      </w:r>
      <w:r>
        <w:rPr>
          <w:rFonts w:hint="eastAsia" w:ascii="仿宋" w:hAnsi="仿宋" w:eastAsia="仿宋"/>
          <w:color w:val="000000"/>
          <w:sz w:val="32"/>
          <w:szCs w:val="24"/>
          <w:highlight w:val="white"/>
          <w:lang w:val="zh-CN"/>
        </w:rPr>
        <w:t>0</w:t>
      </w:r>
      <w:r>
        <w:rPr>
          <w:rFonts w:hint="eastAsia" w:ascii="仿宋" w:hAnsi="仿宋" w:eastAsia="仿宋"/>
          <w:color w:val="000000"/>
          <w:sz w:val="32"/>
          <w:szCs w:val="24"/>
          <w:highlight w:val="white"/>
          <w:lang w:val="en-US"/>
        </w:rPr>
        <w:t>万元,占0%；住房保障（类）支出</w:t>
      </w:r>
      <w:r>
        <w:rPr>
          <w:rFonts w:hint="eastAsia" w:ascii="仿宋" w:hAnsi="仿宋" w:eastAsia="仿宋"/>
          <w:color w:val="000000"/>
          <w:sz w:val="32"/>
          <w:szCs w:val="24"/>
          <w:highlight w:val="white"/>
          <w:lang w:val="zh-CN"/>
        </w:rPr>
        <w:t>0</w:t>
      </w:r>
      <w:r>
        <w:rPr>
          <w:rFonts w:hint="eastAsia" w:ascii="仿宋" w:hAnsi="仿宋" w:eastAsia="仿宋"/>
          <w:color w:val="000000"/>
          <w:sz w:val="32"/>
          <w:szCs w:val="24"/>
          <w:highlight w:val="white"/>
          <w:lang w:val="en-US"/>
        </w:rPr>
        <w:t>万元,占0%；粮油物资储备（类）支出</w:t>
      </w:r>
      <w:r>
        <w:rPr>
          <w:rFonts w:hint="eastAsia" w:ascii="仿宋" w:hAnsi="仿宋" w:eastAsia="仿宋"/>
          <w:color w:val="000000"/>
          <w:sz w:val="32"/>
          <w:szCs w:val="24"/>
          <w:highlight w:val="white"/>
          <w:lang w:val="zh-CN"/>
        </w:rPr>
        <w:t>0</w:t>
      </w:r>
      <w:r>
        <w:rPr>
          <w:rFonts w:hint="eastAsia" w:ascii="仿宋" w:hAnsi="仿宋" w:eastAsia="仿宋"/>
          <w:color w:val="000000"/>
          <w:sz w:val="32"/>
          <w:szCs w:val="24"/>
          <w:highlight w:val="white"/>
          <w:lang w:val="en-US"/>
        </w:rPr>
        <w:t>万元,占0%；灾害防治及应急管理（类）支出</w:t>
      </w:r>
      <w:r>
        <w:rPr>
          <w:rFonts w:hint="eastAsia" w:ascii="仿宋" w:hAnsi="仿宋" w:eastAsia="仿宋"/>
          <w:color w:val="000000"/>
          <w:sz w:val="32"/>
          <w:szCs w:val="24"/>
          <w:highlight w:val="white"/>
          <w:lang w:val="zh-CN"/>
        </w:rPr>
        <w:t>0</w:t>
      </w:r>
      <w:r>
        <w:rPr>
          <w:rFonts w:hint="eastAsia" w:ascii="仿宋" w:hAnsi="仿宋" w:eastAsia="仿宋"/>
          <w:color w:val="000000"/>
          <w:sz w:val="32"/>
          <w:szCs w:val="24"/>
          <w:highlight w:val="white"/>
          <w:lang w:val="en-US"/>
        </w:rPr>
        <w:t>万元,占0%；其他（类）支出</w:t>
      </w:r>
      <w:r>
        <w:rPr>
          <w:rFonts w:hint="eastAsia" w:ascii="仿宋" w:hAnsi="仿宋" w:eastAsia="仿宋"/>
          <w:color w:val="000000"/>
          <w:sz w:val="32"/>
          <w:szCs w:val="24"/>
          <w:highlight w:val="white"/>
          <w:lang w:val="zh-CN"/>
        </w:rPr>
        <w:t>0</w:t>
      </w:r>
      <w:r>
        <w:rPr>
          <w:rFonts w:hint="eastAsia" w:ascii="仿宋" w:hAnsi="仿宋" w:eastAsia="仿宋"/>
          <w:color w:val="000000"/>
          <w:sz w:val="32"/>
          <w:szCs w:val="24"/>
          <w:highlight w:val="white"/>
          <w:lang w:val="en-US"/>
        </w:rPr>
        <w:t>万元,占0%；债务还本（类）支出</w:t>
      </w:r>
      <w:r>
        <w:rPr>
          <w:rFonts w:hint="eastAsia" w:ascii="仿宋" w:hAnsi="仿宋" w:eastAsia="仿宋"/>
          <w:color w:val="000000"/>
          <w:sz w:val="32"/>
          <w:szCs w:val="24"/>
          <w:highlight w:val="white"/>
          <w:lang w:val="zh-CN"/>
        </w:rPr>
        <w:t>0</w:t>
      </w:r>
      <w:r>
        <w:rPr>
          <w:rFonts w:hint="eastAsia" w:ascii="仿宋" w:hAnsi="仿宋" w:eastAsia="仿宋"/>
          <w:color w:val="000000"/>
          <w:sz w:val="32"/>
          <w:szCs w:val="24"/>
          <w:highlight w:val="white"/>
          <w:lang w:val="en-US"/>
        </w:rPr>
        <w:t>万元,占0%；债务付息（类）支出</w:t>
      </w:r>
      <w:r>
        <w:rPr>
          <w:rFonts w:hint="eastAsia" w:ascii="仿宋" w:hAnsi="仿宋" w:eastAsia="仿宋"/>
          <w:color w:val="000000"/>
          <w:sz w:val="32"/>
          <w:szCs w:val="24"/>
          <w:highlight w:val="white"/>
          <w:lang w:val="zh-CN"/>
        </w:rPr>
        <w:t>0</w:t>
      </w:r>
      <w:r>
        <w:rPr>
          <w:rFonts w:hint="eastAsia" w:ascii="仿宋" w:hAnsi="仿宋" w:eastAsia="仿宋"/>
          <w:color w:val="000000"/>
          <w:sz w:val="32"/>
          <w:szCs w:val="24"/>
          <w:highlight w:val="white"/>
          <w:lang w:val="en-US"/>
        </w:rPr>
        <w:t>万元,占0%。</w:t>
      </w:r>
    </w:p>
    <w:p>
      <w:pPr>
        <w:spacing w:beforeLines="0" w:afterLines="0" w:line="600" w:lineRule="exact"/>
        <w:ind w:firstLine="606"/>
        <w:rPr>
          <w:rFonts w:hint="eastAsia" w:ascii="仿宋" w:hAnsi="仿宋" w:eastAsia="仿宋"/>
          <w:color w:val="000000"/>
          <w:sz w:val="32"/>
          <w:szCs w:val="24"/>
          <w:highlight w:val="white"/>
          <w:lang w:val="en-US"/>
        </w:rPr>
      </w:pPr>
      <w:r>
        <w:rPr>
          <w:rFonts w:hint="eastAsia" w:ascii="仿宋" w:hAnsi="仿宋" w:eastAsia="仿宋"/>
          <w:b/>
          <w:color w:val="000000"/>
          <w:sz w:val="32"/>
          <w:szCs w:val="24"/>
          <w:highlight w:val="white"/>
          <w:lang w:val="en-US"/>
        </w:rPr>
        <w:t>3.一般公共预算财政拨款支出决算具体情况。</w:t>
      </w:r>
    </w:p>
    <w:p>
      <w:pPr>
        <w:spacing w:beforeLines="0" w:afterLines="0" w:line="600" w:lineRule="exact"/>
        <w:ind w:firstLine="640"/>
        <w:rPr>
          <w:rFonts w:hint="eastAsia" w:ascii="仿宋" w:hAnsi="仿宋" w:eastAsia="仿宋"/>
          <w:color w:val="000000"/>
          <w:sz w:val="32"/>
          <w:szCs w:val="24"/>
          <w:highlight w:val="white"/>
          <w:lang w:val="en-US"/>
        </w:rPr>
      </w:pPr>
      <w:r>
        <w:rPr>
          <w:rFonts w:hint="eastAsia" w:ascii="仿宋" w:hAnsi="仿宋" w:eastAsia="仿宋"/>
          <w:color w:val="000000"/>
          <w:sz w:val="32"/>
          <w:szCs w:val="24"/>
          <w:highlight w:val="white"/>
          <w:lang w:val="en-US"/>
        </w:rPr>
        <w:t>2022年度一般公共预算财政拨款支出年初预算为</w:t>
      </w:r>
      <w:r>
        <w:rPr>
          <w:rFonts w:hint="eastAsia" w:ascii="仿宋" w:hAnsi="仿宋" w:eastAsia="仿宋"/>
          <w:color w:val="000000"/>
          <w:sz w:val="32"/>
          <w:szCs w:val="24"/>
          <w:highlight w:val="white"/>
          <w:lang w:val="en-US" w:eastAsia="zh-CN"/>
        </w:rPr>
        <w:t>936</w:t>
      </w:r>
      <w:r>
        <w:rPr>
          <w:rFonts w:hint="eastAsia" w:ascii="仿宋" w:hAnsi="仿宋" w:eastAsia="仿宋"/>
          <w:color w:val="000000"/>
          <w:sz w:val="32"/>
          <w:szCs w:val="24"/>
          <w:highlight w:val="white"/>
          <w:lang w:val="en-US"/>
        </w:rPr>
        <w:t>万元，支出决算为1,264.39万元,完成年初预算的</w:t>
      </w:r>
      <w:r>
        <w:rPr>
          <w:rFonts w:hint="eastAsia" w:ascii="仿宋" w:hAnsi="仿宋" w:eastAsia="仿宋"/>
          <w:color w:val="000000"/>
          <w:sz w:val="32"/>
          <w:szCs w:val="24"/>
          <w:highlight w:val="white"/>
          <w:lang w:val="en-US" w:eastAsia="zh-CN"/>
        </w:rPr>
        <w:t>135.08</w:t>
      </w:r>
      <w:r>
        <w:rPr>
          <w:rFonts w:hint="eastAsia" w:ascii="仿宋" w:hAnsi="仿宋" w:eastAsia="仿宋"/>
          <w:color w:val="000000"/>
          <w:sz w:val="32"/>
          <w:szCs w:val="24"/>
          <w:highlight w:val="white"/>
          <w:lang w:val="en-US"/>
        </w:rPr>
        <w:t>%，主要原因</w:t>
      </w:r>
      <w:r>
        <w:rPr>
          <w:rFonts w:hint="eastAsia" w:ascii="仿宋" w:hAnsi="仿宋" w:eastAsia="仿宋"/>
          <w:color w:val="000000"/>
          <w:sz w:val="32"/>
          <w:szCs w:val="24"/>
          <w:highlight w:val="white"/>
          <w:lang w:val="en-US" w:eastAsia="zh-CN"/>
        </w:rPr>
        <w:t>：</w:t>
      </w:r>
      <w:r>
        <w:rPr>
          <w:rFonts w:hint="eastAsia" w:ascii="仿宋" w:hAnsi="仿宋" w:eastAsia="仿宋"/>
          <w:color w:val="000000"/>
          <w:sz w:val="32"/>
          <w:szCs w:val="24"/>
          <w:highlight w:val="white"/>
          <w:lang w:val="en-US"/>
        </w:rPr>
        <w:t>是</w:t>
      </w:r>
      <w:r>
        <w:rPr>
          <w:rFonts w:hint="eastAsia" w:ascii="仿宋" w:hAnsi="仿宋" w:eastAsia="仿宋"/>
          <w:color w:val="auto"/>
          <w:sz w:val="32"/>
          <w:szCs w:val="24"/>
          <w:highlight w:val="none"/>
          <w:lang w:eastAsia="zh-CN"/>
        </w:rPr>
        <w:t>202</w:t>
      </w:r>
      <w:r>
        <w:rPr>
          <w:rFonts w:hint="eastAsia" w:ascii="仿宋" w:hAnsi="仿宋" w:eastAsia="仿宋"/>
          <w:color w:val="auto"/>
          <w:sz w:val="32"/>
          <w:szCs w:val="24"/>
          <w:highlight w:val="none"/>
          <w:lang w:val="en-US" w:eastAsia="zh-CN"/>
        </w:rPr>
        <w:t>2</w:t>
      </w:r>
      <w:r>
        <w:rPr>
          <w:rFonts w:hint="eastAsia" w:ascii="仿宋" w:hAnsi="仿宋" w:eastAsia="仿宋"/>
          <w:color w:val="auto"/>
          <w:sz w:val="32"/>
          <w:szCs w:val="24"/>
          <w:highlight w:val="none"/>
        </w:rPr>
        <w:t>年新增</w:t>
      </w:r>
      <w:r>
        <w:rPr>
          <w:rFonts w:hint="eastAsia" w:ascii="仿宋" w:hAnsi="仿宋" w:eastAsia="仿宋"/>
          <w:color w:val="auto"/>
          <w:sz w:val="32"/>
          <w:szCs w:val="24"/>
          <w:highlight w:val="none"/>
          <w:lang w:val="en-US" w:eastAsia="zh-CN"/>
        </w:rPr>
        <w:t>两个年级</w:t>
      </w:r>
      <w:r>
        <w:rPr>
          <w:rFonts w:hint="eastAsia" w:ascii="仿宋" w:hAnsi="仿宋" w:eastAsia="仿宋"/>
          <w:color w:val="000000"/>
          <w:sz w:val="32"/>
          <w:szCs w:val="24"/>
          <w:highlight w:val="none"/>
          <w:lang w:val="en-US" w:eastAsia="zh-CN"/>
        </w:rPr>
        <w:t>学生及70名教职工，增加了公用经费和人员经费</w:t>
      </w:r>
      <w:r>
        <w:rPr>
          <w:rFonts w:hint="eastAsia" w:ascii="仿宋" w:hAnsi="仿宋" w:eastAsia="仿宋"/>
          <w:color w:val="000000"/>
          <w:sz w:val="32"/>
          <w:szCs w:val="24"/>
          <w:highlight w:val="white"/>
          <w:lang w:val="en-US"/>
        </w:rPr>
        <w:t>。其中：</w:t>
      </w:r>
    </w:p>
    <w:p>
      <w:pPr>
        <w:spacing w:line="324" w:lineRule="auto"/>
        <w:ind w:firstLine="606"/>
        <w:rPr>
          <w:rFonts w:hint="eastAsia" w:ascii="仿宋" w:hAnsi="仿宋" w:eastAsia="仿宋" w:cs="仿宋"/>
          <w:color w:val="auto"/>
          <w:sz w:val="32"/>
          <w:szCs w:val="24"/>
          <w:highlight w:val="none"/>
          <w:lang w:val="en-US" w:eastAsia="zh-CN"/>
        </w:rPr>
      </w:pPr>
      <w:r>
        <w:rPr>
          <w:rFonts w:hint="eastAsia" w:ascii="仿宋" w:hAnsi="仿宋" w:eastAsia="仿宋" w:cs="仿宋"/>
          <w:color w:val="auto"/>
          <w:sz w:val="32"/>
          <w:szCs w:val="32"/>
          <w:highlight w:val="none"/>
        </w:rPr>
        <w:t>教育支出（类）普通教育（款）初中教育（项）</w:t>
      </w:r>
      <w:r>
        <w:rPr>
          <w:rFonts w:hint="eastAsia" w:ascii="仿宋" w:hAnsi="仿宋" w:eastAsia="仿宋" w:cs="仿宋"/>
          <w:color w:val="auto"/>
          <w:sz w:val="32"/>
          <w:szCs w:val="24"/>
          <w:highlight w:val="none"/>
          <w:lang w:eastAsia="zh-CN"/>
        </w:rPr>
        <w:t>年初预算</w:t>
      </w:r>
      <w:r>
        <w:rPr>
          <w:rFonts w:hint="eastAsia" w:ascii="仿宋" w:hAnsi="仿宋" w:eastAsia="仿宋" w:cs="仿宋"/>
          <w:color w:val="auto"/>
          <w:sz w:val="32"/>
          <w:szCs w:val="24"/>
          <w:highlight w:val="none"/>
        </w:rPr>
        <w:t>为</w:t>
      </w:r>
      <w:r>
        <w:rPr>
          <w:rFonts w:hint="eastAsia" w:ascii="仿宋" w:hAnsi="仿宋" w:eastAsia="仿宋" w:cs="仿宋"/>
          <w:color w:val="auto"/>
          <w:sz w:val="32"/>
          <w:szCs w:val="24"/>
          <w:highlight w:val="none"/>
          <w:lang w:val="en-US" w:eastAsia="zh-CN"/>
        </w:rPr>
        <w:t>832.48</w:t>
      </w:r>
      <w:r>
        <w:rPr>
          <w:rFonts w:hint="eastAsia" w:ascii="仿宋" w:hAnsi="仿宋" w:eastAsia="仿宋" w:cs="仿宋"/>
          <w:color w:val="auto"/>
          <w:sz w:val="32"/>
          <w:szCs w:val="24"/>
          <w:highlight w:val="none"/>
        </w:rPr>
        <w:t>万元，支出决算为1037.38万元，</w:t>
      </w:r>
      <w:r>
        <w:rPr>
          <w:rFonts w:hint="eastAsia" w:ascii="仿宋" w:hAnsi="仿宋" w:eastAsia="仿宋" w:cs="仿宋"/>
          <w:color w:val="auto"/>
          <w:sz w:val="32"/>
          <w:szCs w:val="24"/>
          <w:highlight w:val="none"/>
          <w:lang w:val="en-US" w:eastAsia="zh-CN"/>
        </w:rPr>
        <w:t>完成年初预算的124.61%，决算数大于预算数的</w:t>
      </w:r>
      <w:r>
        <w:rPr>
          <w:rFonts w:hint="eastAsia" w:ascii="仿宋" w:hAnsi="仿宋" w:eastAsia="仿宋" w:cs="仿宋"/>
          <w:color w:val="auto"/>
          <w:sz w:val="32"/>
          <w:szCs w:val="24"/>
          <w:highlight w:val="none"/>
        </w:rPr>
        <w:t>主要原因</w:t>
      </w:r>
      <w:r>
        <w:rPr>
          <w:rFonts w:hint="eastAsia" w:ascii="仿宋" w:hAnsi="仿宋" w:eastAsia="仿宋" w:cs="仿宋"/>
          <w:color w:val="auto"/>
          <w:sz w:val="32"/>
          <w:szCs w:val="24"/>
          <w:highlight w:val="none"/>
          <w:lang w:val="en-US" w:eastAsia="zh-CN"/>
        </w:rPr>
        <w:t>是</w:t>
      </w:r>
      <w:r>
        <w:rPr>
          <w:rFonts w:hint="eastAsia" w:ascii="仿宋" w:hAnsi="仿宋" w:eastAsia="仿宋" w:cs="仿宋"/>
          <w:color w:val="auto"/>
          <w:sz w:val="32"/>
          <w:szCs w:val="24"/>
          <w:highlight w:val="none"/>
          <w:lang w:eastAsia="zh-CN"/>
        </w:rPr>
        <w:t>202</w:t>
      </w:r>
      <w:r>
        <w:rPr>
          <w:rFonts w:hint="eastAsia" w:ascii="仿宋" w:hAnsi="仿宋" w:eastAsia="仿宋" w:cs="仿宋"/>
          <w:color w:val="auto"/>
          <w:sz w:val="32"/>
          <w:szCs w:val="24"/>
          <w:highlight w:val="none"/>
          <w:lang w:val="en-US" w:eastAsia="zh-CN"/>
        </w:rPr>
        <w:t>2</w:t>
      </w:r>
      <w:r>
        <w:rPr>
          <w:rFonts w:hint="eastAsia" w:ascii="仿宋" w:hAnsi="仿宋" w:eastAsia="仿宋" w:cs="仿宋"/>
          <w:color w:val="auto"/>
          <w:sz w:val="32"/>
          <w:szCs w:val="24"/>
          <w:highlight w:val="none"/>
        </w:rPr>
        <w:t>年新增</w:t>
      </w:r>
      <w:r>
        <w:rPr>
          <w:rFonts w:hint="eastAsia" w:ascii="仿宋" w:hAnsi="仿宋" w:eastAsia="仿宋" w:cs="仿宋"/>
          <w:color w:val="auto"/>
          <w:sz w:val="32"/>
          <w:szCs w:val="24"/>
          <w:highlight w:val="none"/>
          <w:lang w:val="en-US" w:eastAsia="zh-CN"/>
        </w:rPr>
        <w:t>两个年级学生及37名教职工，增加了公用经费和人员经费。</w:t>
      </w:r>
    </w:p>
    <w:p>
      <w:pPr>
        <w:spacing w:line="324" w:lineRule="auto"/>
        <w:ind w:firstLine="606"/>
        <w:rPr>
          <w:rFonts w:hint="eastAsia" w:ascii="仿宋" w:hAnsi="仿宋" w:eastAsia="仿宋" w:cs="仿宋"/>
          <w:color w:val="000000"/>
          <w:sz w:val="32"/>
          <w:szCs w:val="24"/>
          <w:highlight w:val="white"/>
        </w:rPr>
      </w:pPr>
      <w:r>
        <w:rPr>
          <w:rFonts w:hint="eastAsia" w:ascii="仿宋" w:hAnsi="仿宋" w:eastAsia="仿宋" w:cs="仿宋"/>
          <w:color w:val="000000"/>
          <w:sz w:val="32"/>
          <w:szCs w:val="24"/>
          <w:highlight w:val="none"/>
          <w:lang w:val="en-US" w:eastAsia="zh-CN"/>
        </w:rPr>
        <w:t>教育支出（类）普通教育（款）其他普通教育支出（项）年初预算为0万元，支出决算为122.26万元，决算数大于预算数的主要原因是年中追加了3号楼平台改造项目等项目预算122.26万元，并严格按预算执行。</w:t>
      </w:r>
    </w:p>
    <w:p>
      <w:pPr>
        <w:spacing w:line="324" w:lineRule="auto"/>
        <w:ind w:firstLine="594"/>
        <w:rPr>
          <w:rFonts w:hint="eastAsia" w:ascii="仿宋" w:hAnsi="仿宋" w:eastAsia="仿宋" w:cs="仿宋"/>
          <w:color w:val="auto"/>
          <w:kern w:val="2"/>
          <w:sz w:val="32"/>
          <w:szCs w:val="24"/>
          <w:highlight w:val="white"/>
          <w:lang w:val="en-US" w:eastAsia="zh-CN" w:bidi="ar-SA"/>
        </w:rPr>
      </w:pPr>
      <w:r>
        <w:rPr>
          <w:rFonts w:hint="eastAsia" w:ascii="仿宋" w:hAnsi="仿宋" w:eastAsia="仿宋" w:cs="仿宋"/>
          <w:color w:val="auto"/>
          <w:kern w:val="2"/>
          <w:sz w:val="32"/>
          <w:szCs w:val="24"/>
          <w:highlight w:val="white"/>
          <w:lang w:val="en-US" w:eastAsia="zh-CN" w:bidi="ar-SA"/>
        </w:rPr>
        <w:t>教育支出（类）其他教育支出（款）其他教育支出（项）年初预算为0万元，支出决算为2.75万元，决算数大于预算数的主要原因是根据2022年学校食堂运行情况追加了补贴的食堂人员超伙食支出20%部分的支出预算，</w:t>
      </w:r>
      <w:r>
        <w:rPr>
          <w:rFonts w:hint="eastAsia" w:ascii="仿宋" w:hAnsi="仿宋" w:eastAsia="仿宋" w:cs="仿宋"/>
          <w:color w:val="000000"/>
          <w:sz w:val="32"/>
          <w:szCs w:val="24"/>
          <w:highlight w:val="none"/>
          <w:lang w:val="en-US" w:eastAsia="zh-CN"/>
        </w:rPr>
        <w:t>并严格按预算执行</w:t>
      </w:r>
      <w:r>
        <w:rPr>
          <w:rFonts w:hint="eastAsia" w:ascii="仿宋" w:hAnsi="仿宋" w:eastAsia="仿宋" w:cs="仿宋"/>
          <w:color w:val="auto"/>
          <w:kern w:val="2"/>
          <w:sz w:val="32"/>
          <w:szCs w:val="24"/>
          <w:highlight w:val="white"/>
          <w:lang w:val="en-US" w:eastAsia="zh-CN" w:bidi="ar-SA"/>
        </w:rPr>
        <w:t>。</w:t>
      </w:r>
    </w:p>
    <w:p>
      <w:pPr>
        <w:spacing w:line="324" w:lineRule="auto"/>
        <w:ind w:firstLine="594"/>
        <w:rPr>
          <w:rFonts w:hint="default" w:ascii="仿宋" w:hAnsi="仿宋" w:eastAsia="仿宋" w:cs="仿宋"/>
          <w:color w:val="auto"/>
          <w:kern w:val="2"/>
          <w:sz w:val="32"/>
          <w:szCs w:val="24"/>
          <w:highlight w:val="white"/>
          <w:lang w:val="en-US" w:eastAsia="zh-CN" w:bidi="ar-SA"/>
        </w:rPr>
      </w:pPr>
      <w:r>
        <w:rPr>
          <w:rFonts w:hint="eastAsia" w:ascii="仿宋" w:hAnsi="仿宋" w:eastAsia="仿宋" w:cs="仿宋"/>
          <w:color w:val="auto"/>
          <w:kern w:val="2"/>
          <w:sz w:val="32"/>
          <w:szCs w:val="24"/>
          <w:highlight w:val="white"/>
          <w:lang w:val="en-US" w:eastAsia="zh-CN" w:bidi="ar-SA"/>
        </w:rPr>
        <w:t xml:space="preserve"> 社会保障和就业（类）行政事业单位养老支出（款）机关事业单位基本养老保险缴费支出（项）年初预算39.53万元，支出决算为39.53万元</w:t>
      </w:r>
      <w:r>
        <w:rPr>
          <w:rFonts w:hint="eastAsia" w:ascii="仿宋" w:hAnsi="仿宋" w:eastAsia="仿宋" w:cs="仿宋"/>
          <w:color w:val="000000"/>
          <w:sz w:val="32"/>
          <w:szCs w:val="24"/>
          <w:highlight w:val="none"/>
          <w:lang w:val="en-US" w:eastAsia="zh-CN"/>
        </w:rPr>
        <w:t>。</w:t>
      </w:r>
      <w:r>
        <w:rPr>
          <w:rFonts w:hint="eastAsia" w:ascii="仿宋" w:hAnsi="仿宋" w:eastAsia="仿宋"/>
          <w:color w:val="000000"/>
          <w:sz w:val="32"/>
          <w:szCs w:val="24"/>
          <w:highlight w:val="white"/>
          <w:lang w:val="en-US"/>
        </w:rPr>
        <w:t>决算数</w:t>
      </w:r>
      <w:r>
        <w:rPr>
          <w:rFonts w:hint="eastAsia" w:ascii="仿宋" w:hAnsi="仿宋" w:eastAsia="仿宋"/>
          <w:color w:val="000000"/>
          <w:sz w:val="32"/>
          <w:szCs w:val="24"/>
          <w:highlight w:val="white"/>
          <w:lang w:val="en-US" w:eastAsia="zh-CN"/>
        </w:rPr>
        <w:t>与</w:t>
      </w:r>
      <w:r>
        <w:rPr>
          <w:rFonts w:hint="eastAsia" w:ascii="仿宋" w:hAnsi="仿宋" w:eastAsia="仿宋"/>
          <w:color w:val="000000"/>
          <w:sz w:val="32"/>
          <w:szCs w:val="24"/>
          <w:highlight w:val="white"/>
          <w:lang w:val="en-US"/>
        </w:rPr>
        <w:t>预算数</w:t>
      </w:r>
      <w:r>
        <w:rPr>
          <w:rFonts w:hint="eastAsia" w:ascii="仿宋" w:hAnsi="仿宋" w:eastAsia="仿宋"/>
          <w:color w:val="000000"/>
          <w:sz w:val="32"/>
          <w:szCs w:val="24"/>
          <w:highlight w:val="white"/>
          <w:lang w:val="en-US" w:eastAsia="zh-CN"/>
        </w:rPr>
        <w:t>持平，</w:t>
      </w:r>
      <w:r>
        <w:rPr>
          <w:rFonts w:hint="eastAsia" w:ascii="仿宋" w:hAnsi="仿宋" w:eastAsia="仿宋"/>
          <w:color w:val="000000"/>
          <w:sz w:val="32"/>
          <w:szCs w:val="24"/>
          <w:highlight w:val="white"/>
          <w:lang w:val="en-US"/>
        </w:rPr>
        <w:t>主要原因</w:t>
      </w:r>
      <w:r>
        <w:rPr>
          <w:rFonts w:hint="eastAsia" w:ascii="仿宋" w:hAnsi="仿宋" w:eastAsia="仿宋"/>
          <w:color w:val="000000"/>
          <w:sz w:val="32"/>
          <w:szCs w:val="24"/>
          <w:highlight w:val="white"/>
          <w:lang w:val="en-US" w:eastAsia="zh-CN"/>
        </w:rPr>
        <w:t>是严格按照预算执行</w:t>
      </w:r>
      <w:r>
        <w:rPr>
          <w:rFonts w:hint="eastAsia" w:ascii="仿宋" w:hAnsi="仿宋" w:eastAsia="仿宋"/>
          <w:color w:val="000000"/>
          <w:sz w:val="32"/>
          <w:szCs w:val="24"/>
          <w:highlight w:val="white"/>
          <w:lang w:val="en-US"/>
        </w:rPr>
        <w:t>。</w:t>
      </w:r>
    </w:p>
    <w:p>
      <w:pPr>
        <w:spacing w:line="324" w:lineRule="auto"/>
        <w:ind w:firstLine="594"/>
        <w:rPr>
          <w:rFonts w:hint="eastAsia" w:ascii="仿宋" w:hAnsi="仿宋" w:eastAsia="仿宋" w:cs="仿宋"/>
          <w:color w:val="auto"/>
          <w:kern w:val="2"/>
          <w:sz w:val="32"/>
          <w:szCs w:val="24"/>
          <w:highlight w:val="white"/>
          <w:lang w:val="en-US" w:eastAsia="zh-CN" w:bidi="ar-SA"/>
        </w:rPr>
      </w:pPr>
      <w:r>
        <w:rPr>
          <w:rFonts w:hint="eastAsia" w:ascii="仿宋" w:hAnsi="仿宋" w:eastAsia="仿宋" w:cs="仿宋"/>
          <w:color w:val="auto"/>
          <w:kern w:val="2"/>
          <w:sz w:val="32"/>
          <w:szCs w:val="24"/>
          <w:highlight w:val="white"/>
          <w:lang w:val="en-US" w:eastAsia="zh-CN" w:bidi="ar-SA"/>
        </w:rPr>
        <w:t>社会保障和就业（类）行政事业单位养老支出（款）机关事业单位职业年金缴费支出年初预算19.76万元，支出决算为19.76万元</w:t>
      </w:r>
      <w:r>
        <w:rPr>
          <w:rFonts w:hint="eastAsia" w:ascii="仿宋" w:hAnsi="仿宋" w:eastAsia="仿宋" w:cs="仿宋"/>
          <w:color w:val="000000"/>
          <w:sz w:val="32"/>
          <w:szCs w:val="24"/>
          <w:highlight w:val="none"/>
          <w:lang w:val="en-US" w:eastAsia="zh-CN"/>
        </w:rPr>
        <w:t>。</w:t>
      </w:r>
      <w:r>
        <w:rPr>
          <w:rFonts w:hint="eastAsia" w:ascii="仿宋" w:hAnsi="仿宋" w:eastAsia="仿宋"/>
          <w:color w:val="000000"/>
          <w:sz w:val="32"/>
          <w:szCs w:val="24"/>
          <w:highlight w:val="white"/>
          <w:lang w:val="en-US"/>
        </w:rPr>
        <w:t>决算数</w:t>
      </w:r>
      <w:r>
        <w:rPr>
          <w:rFonts w:hint="eastAsia" w:ascii="仿宋" w:hAnsi="仿宋" w:eastAsia="仿宋"/>
          <w:color w:val="000000"/>
          <w:sz w:val="32"/>
          <w:szCs w:val="24"/>
          <w:highlight w:val="white"/>
          <w:lang w:val="en-US" w:eastAsia="zh-CN"/>
        </w:rPr>
        <w:t>与</w:t>
      </w:r>
      <w:r>
        <w:rPr>
          <w:rFonts w:hint="eastAsia" w:ascii="仿宋" w:hAnsi="仿宋" w:eastAsia="仿宋"/>
          <w:color w:val="000000"/>
          <w:sz w:val="32"/>
          <w:szCs w:val="24"/>
          <w:highlight w:val="white"/>
          <w:lang w:val="en-US"/>
        </w:rPr>
        <w:t>预算数</w:t>
      </w:r>
      <w:r>
        <w:rPr>
          <w:rFonts w:hint="eastAsia" w:ascii="仿宋" w:hAnsi="仿宋" w:eastAsia="仿宋"/>
          <w:color w:val="000000"/>
          <w:sz w:val="32"/>
          <w:szCs w:val="24"/>
          <w:highlight w:val="white"/>
          <w:lang w:val="en-US" w:eastAsia="zh-CN"/>
        </w:rPr>
        <w:t>持平，</w:t>
      </w:r>
      <w:r>
        <w:rPr>
          <w:rFonts w:hint="eastAsia" w:ascii="仿宋" w:hAnsi="仿宋" w:eastAsia="仿宋"/>
          <w:color w:val="000000"/>
          <w:sz w:val="32"/>
          <w:szCs w:val="24"/>
          <w:highlight w:val="white"/>
          <w:lang w:val="en-US"/>
        </w:rPr>
        <w:t>主要原因</w:t>
      </w:r>
      <w:r>
        <w:rPr>
          <w:rFonts w:hint="eastAsia" w:ascii="仿宋" w:hAnsi="仿宋" w:eastAsia="仿宋"/>
          <w:color w:val="000000"/>
          <w:sz w:val="32"/>
          <w:szCs w:val="24"/>
          <w:highlight w:val="white"/>
          <w:lang w:val="en-US" w:eastAsia="zh-CN"/>
        </w:rPr>
        <w:t>是严格按照预算执行</w:t>
      </w:r>
      <w:r>
        <w:rPr>
          <w:rFonts w:hint="eastAsia" w:ascii="仿宋" w:hAnsi="仿宋" w:eastAsia="仿宋"/>
          <w:color w:val="000000"/>
          <w:sz w:val="32"/>
          <w:szCs w:val="24"/>
          <w:highlight w:val="white"/>
          <w:lang w:val="en-US"/>
        </w:rPr>
        <w:t>。</w:t>
      </w:r>
      <w:r>
        <w:rPr>
          <w:rFonts w:hint="eastAsia" w:ascii="仿宋" w:hAnsi="仿宋" w:eastAsia="仿宋" w:cs="仿宋"/>
          <w:color w:val="auto"/>
          <w:kern w:val="2"/>
          <w:sz w:val="32"/>
          <w:szCs w:val="24"/>
          <w:highlight w:val="white"/>
          <w:lang w:val="en-US" w:eastAsia="zh-CN" w:bidi="ar-SA"/>
        </w:rPr>
        <w:tab/>
      </w:r>
    </w:p>
    <w:p>
      <w:pPr>
        <w:spacing w:line="324" w:lineRule="auto"/>
        <w:ind w:firstLine="594"/>
        <w:rPr>
          <w:rFonts w:hint="default" w:ascii="仿宋" w:hAnsi="仿宋" w:eastAsia="仿宋" w:cs="仿宋"/>
          <w:color w:val="auto"/>
          <w:kern w:val="2"/>
          <w:sz w:val="32"/>
          <w:szCs w:val="24"/>
          <w:highlight w:val="white"/>
          <w:lang w:val="en-US" w:eastAsia="zh-CN" w:bidi="ar-SA"/>
        </w:rPr>
      </w:pPr>
      <w:r>
        <w:rPr>
          <w:rFonts w:hint="eastAsia" w:ascii="仿宋" w:hAnsi="仿宋" w:eastAsia="仿宋" w:cs="仿宋"/>
          <w:color w:val="auto"/>
          <w:kern w:val="2"/>
          <w:sz w:val="32"/>
          <w:szCs w:val="24"/>
          <w:highlight w:val="white"/>
          <w:lang w:val="en-US" w:eastAsia="zh-CN" w:bidi="ar-SA"/>
        </w:rPr>
        <w:t>社会保障和就业（类）其他社会保障和就业支出（款）其他社会保障和就业支出（项）年初预算5.44万元，支出决算为3.92万元</w:t>
      </w:r>
      <w:r>
        <w:rPr>
          <w:rFonts w:hint="eastAsia" w:ascii="仿宋" w:hAnsi="仿宋" w:eastAsia="仿宋" w:cs="仿宋"/>
          <w:color w:val="000000"/>
          <w:sz w:val="32"/>
          <w:szCs w:val="24"/>
          <w:highlight w:val="none"/>
          <w:lang w:val="en-US" w:eastAsia="zh-CN"/>
        </w:rPr>
        <w:t>。</w:t>
      </w:r>
      <w:r>
        <w:rPr>
          <w:rFonts w:hint="eastAsia" w:ascii="仿宋" w:hAnsi="仿宋" w:eastAsia="仿宋" w:cs="仿宋"/>
          <w:color w:val="auto"/>
          <w:kern w:val="2"/>
          <w:sz w:val="32"/>
          <w:szCs w:val="24"/>
          <w:highlight w:val="white"/>
          <w:lang w:val="en-US" w:eastAsia="zh-CN" w:bidi="ar-SA"/>
        </w:rPr>
        <w:t>决算数小于预算数的主要原因是：按实际上年工资总额缴纳残疾人保障金后有余。</w:t>
      </w:r>
    </w:p>
    <w:p>
      <w:pPr>
        <w:spacing w:line="324" w:lineRule="auto"/>
        <w:ind w:firstLine="594"/>
        <w:rPr>
          <w:rFonts w:hint="eastAsia" w:ascii="仿宋" w:hAnsi="仿宋" w:eastAsia="仿宋" w:cs="仿宋"/>
          <w:color w:val="000000"/>
          <w:sz w:val="32"/>
          <w:szCs w:val="24"/>
          <w:highlight w:val="white"/>
          <w:lang w:val="en-US" w:eastAsia="zh-CN"/>
        </w:rPr>
      </w:pPr>
      <w:r>
        <w:rPr>
          <w:rFonts w:hint="eastAsia" w:ascii="仿宋" w:hAnsi="仿宋" w:eastAsia="仿宋" w:cs="仿宋"/>
          <w:color w:val="auto"/>
          <w:kern w:val="2"/>
          <w:sz w:val="32"/>
          <w:szCs w:val="24"/>
          <w:highlight w:val="white"/>
          <w:lang w:val="en-US" w:eastAsia="zh-CN" w:bidi="ar-SA"/>
        </w:rPr>
        <w:t>卫生健康支出（类）行政事业单位医疗（款）事业单位医疗（项）年初预算38.79万元，支出决算为38.79万元</w:t>
      </w:r>
      <w:r>
        <w:rPr>
          <w:rFonts w:hint="eastAsia" w:ascii="仿宋" w:hAnsi="仿宋" w:eastAsia="仿宋" w:cs="仿宋"/>
          <w:color w:val="000000"/>
          <w:sz w:val="32"/>
          <w:szCs w:val="24"/>
          <w:highlight w:val="none"/>
          <w:lang w:val="en-US" w:eastAsia="zh-CN"/>
        </w:rPr>
        <w:t>。</w:t>
      </w:r>
      <w:r>
        <w:rPr>
          <w:rFonts w:hint="eastAsia" w:ascii="仿宋" w:hAnsi="仿宋" w:eastAsia="仿宋"/>
          <w:color w:val="000000"/>
          <w:sz w:val="32"/>
          <w:szCs w:val="24"/>
          <w:highlight w:val="white"/>
          <w:lang w:val="en-US"/>
        </w:rPr>
        <w:t>决算数</w:t>
      </w:r>
      <w:r>
        <w:rPr>
          <w:rFonts w:hint="eastAsia" w:ascii="仿宋" w:hAnsi="仿宋" w:eastAsia="仿宋"/>
          <w:color w:val="000000"/>
          <w:sz w:val="32"/>
          <w:szCs w:val="24"/>
          <w:highlight w:val="white"/>
          <w:lang w:val="en-US" w:eastAsia="zh-CN"/>
        </w:rPr>
        <w:t>与</w:t>
      </w:r>
      <w:r>
        <w:rPr>
          <w:rFonts w:hint="eastAsia" w:ascii="仿宋" w:hAnsi="仿宋" w:eastAsia="仿宋"/>
          <w:color w:val="000000"/>
          <w:sz w:val="32"/>
          <w:szCs w:val="24"/>
          <w:highlight w:val="white"/>
          <w:lang w:val="en-US"/>
        </w:rPr>
        <w:t>预算数</w:t>
      </w:r>
      <w:r>
        <w:rPr>
          <w:rFonts w:hint="eastAsia" w:ascii="仿宋" w:hAnsi="仿宋" w:eastAsia="仿宋"/>
          <w:color w:val="000000"/>
          <w:sz w:val="32"/>
          <w:szCs w:val="24"/>
          <w:highlight w:val="white"/>
          <w:lang w:val="en-US" w:eastAsia="zh-CN"/>
        </w:rPr>
        <w:t>持平，</w:t>
      </w:r>
      <w:r>
        <w:rPr>
          <w:rFonts w:hint="eastAsia" w:ascii="仿宋" w:hAnsi="仿宋" w:eastAsia="仿宋"/>
          <w:color w:val="000000"/>
          <w:sz w:val="32"/>
          <w:szCs w:val="24"/>
          <w:highlight w:val="white"/>
          <w:lang w:val="en-US"/>
        </w:rPr>
        <w:t>主要原因</w:t>
      </w:r>
      <w:r>
        <w:rPr>
          <w:rFonts w:hint="eastAsia" w:ascii="仿宋" w:hAnsi="仿宋" w:eastAsia="仿宋"/>
          <w:color w:val="000000"/>
          <w:sz w:val="32"/>
          <w:szCs w:val="24"/>
          <w:highlight w:val="white"/>
          <w:lang w:val="en-US" w:eastAsia="zh-CN"/>
        </w:rPr>
        <w:t>是严格按照预算执行</w:t>
      </w:r>
      <w:r>
        <w:rPr>
          <w:rFonts w:hint="eastAsia" w:ascii="仿宋" w:hAnsi="仿宋" w:eastAsia="仿宋"/>
          <w:color w:val="000000"/>
          <w:sz w:val="32"/>
          <w:szCs w:val="24"/>
          <w:highlight w:val="white"/>
          <w:lang w:val="en-US"/>
        </w:rPr>
        <w:t>。</w:t>
      </w:r>
    </w:p>
    <w:p>
      <w:pPr>
        <w:spacing w:beforeLines="0" w:afterLines="0" w:line="600" w:lineRule="exact"/>
        <w:ind w:firstLine="641"/>
        <w:jc w:val="left"/>
        <w:rPr>
          <w:rFonts w:hint="eastAsia" w:ascii="楷体" w:hAnsi="楷体" w:eastAsia="楷体"/>
          <w:b/>
          <w:color w:val="000000"/>
          <w:sz w:val="32"/>
          <w:szCs w:val="24"/>
          <w:highlight w:val="white"/>
          <w:lang w:val="en-US"/>
        </w:rPr>
      </w:pPr>
      <w:r>
        <w:rPr>
          <w:rFonts w:hint="eastAsia" w:ascii="楷体" w:hAnsi="楷体" w:eastAsia="楷体"/>
          <w:b/>
          <w:color w:val="000000"/>
          <w:sz w:val="32"/>
          <w:szCs w:val="24"/>
          <w:highlight w:val="white"/>
          <w:lang w:val="en-US"/>
        </w:rPr>
        <w:t>（六）一般公共预算财政拨款基本支出决算情况说明</w:t>
      </w:r>
    </w:p>
    <w:p>
      <w:pPr>
        <w:spacing w:beforeLines="0" w:afterLines="0" w:line="600" w:lineRule="exact"/>
        <w:ind w:firstLine="640"/>
        <w:rPr>
          <w:rFonts w:hint="eastAsia" w:ascii="仿宋" w:hAnsi="仿宋" w:eastAsia="仿宋"/>
          <w:color w:val="000000"/>
          <w:sz w:val="32"/>
          <w:szCs w:val="24"/>
          <w:highlight w:val="white"/>
          <w:lang w:val="en-US"/>
        </w:rPr>
      </w:pPr>
      <w:r>
        <w:rPr>
          <w:rFonts w:hint="eastAsia" w:ascii="仿宋" w:hAnsi="仿宋" w:eastAsia="仿宋"/>
          <w:color w:val="000000"/>
          <w:sz w:val="32"/>
          <w:szCs w:val="24"/>
          <w:highlight w:val="white"/>
          <w:lang w:val="en-US"/>
        </w:rPr>
        <w:t>2022年度一般公共预算财政拨款基本支出1,061.89万元，其中：</w:t>
      </w:r>
    </w:p>
    <w:p>
      <w:pPr>
        <w:spacing w:line="600" w:lineRule="exact"/>
        <w:ind w:firstLine="640"/>
        <w:rPr>
          <w:rFonts w:hint="eastAsia" w:ascii="仿宋" w:hAnsi="仿宋" w:eastAsia="仿宋"/>
          <w:color w:val="000000"/>
          <w:sz w:val="32"/>
          <w:szCs w:val="24"/>
          <w:highlight w:val="white"/>
          <w:lang w:val="en-US"/>
        </w:rPr>
      </w:pPr>
      <w:r>
        <w:rPr>
          <w:rFonts w:hint="eastAsia" w:ascii="仿宋" w:hAnsi="仿宋" w:eastAsia="仿宋"/>
          <w:color w:val="000000"/>
          <w:sz w:val="32"/>
          <w:szCs w:val="24"/>
          <w:highlight w:val="white"/>
          <w:lang w:val="en-US"/>
        </w:rPr>
        <w:t>人员经费890.94万元，主要包括：基本工资、津贴补贴、奖金、</w:t>
      </w:r>
      <w:r>
        <w:rPr>
          <w:rFonts w:hint="eastAsia" w:ascii="仿宋" w:hAnsi="仿宋" w:eastAsia="仿宋"/>
          <w:color w:val="000000"/>
          <w:sz w:val="32"/>
          <w:szCs w:val="24"/>
          <w:highlight w:val="white"/>
          <w:lang w:val="en-US" w:eastAsia="zh-CN"/>
        </w:rPr>
        <w:t>绩效工资、机关事业单位基本养老保险缴费、职业年金缴费、职工基本医疗保险缴费、公务员医疗补助缴费、其他社会保障缴费、住房公积金、医疗费、其他工资福利支出、奖励金、其他对个人和家庭的补助</w:t>
      </w:r>
      <w:r>
        <w:rPr>
          <w:rFonts w:hint="eastAsia" w:ascii="仿宋" w:hAnsi="仿宋" w:eastAsia="仿宋"/>
          <w:color w:val="000000"/>
          <w:sz w:val="32"/>
          <w:szCs w:val="24"/>
          <w:highlight w:val="white"/>
          <w:lang w:val="en-US"/>
        </w:rPr>
        <w:t>。</w:t>
      </w:r>
    </w:p>
    <w:p>
      <w:pPr>
        <w:spacing w:beforeLines="0" w:afterLines="0" w:line="600" w:lineRule="exact"/>
        <w:ind w:firstLine="640"/>
        <w:rPr>
          <w:rFonts w:hint="eastAsia" w:ascii="仿宋" w:hAnsi="仿宋" w:eastAsia="仿宋"/>
          <w:color w:val="000000"/>
          <w:sz w:val="32"/>
          <w:szCs w:val="24"/>
          <w:highlight w:val="white"/>
          <w:lang w:val="en-US"/>
        </w:rPr>
      </w:pPr>
      <w:r>
        <w:rPr>
          <w:rFonts w:hint="eastAsia" w:ascii="仿宋" w:hAnsi="仿宋" w:eastAsia="仿宋"/>
          <w:color w:val="000000"/>
          <w:sz w:val="32"/>
          <w:szCs w:val="24"/>
          <w:highlight w:val="white"/>
          <w:lang w:val="en-US"/>
        </w:rPr>
        <w:t>公用经费170.95万元，主要包括：办公费、</w:t>
      </w:r>
      <w:r>
        <w:rPr>
          <w:rFonts w:hint="eastAsia" w:ascii="仿宋" w:hAnsi="仿宋" w:eastAsia="仿宋"/>
          <w:color w:val="000000"/>
          <w:sz w:val="32"/>
          <w:szCs w:val="24"/>
          <w:highlight w:val="white"/>
          <w:lang w:val="en-US" w:eastAsia="zh-CN"/>
        </w:rPr>
        <w:t>印刷费、水费、电费、邮电费、物业管理费、差旅费、维修（护）费、培训费、公务接待费、专用材料费、劳务费、委托业务费、工会经费、福利费、其他商品和服务支出、办公设备购置</w:t>
      </w:r>
      <w:r>
        <w:rPr>
          <w:rFonts w:hint="eastAsia" w:ascii="仿宋" w:hAnsi="仿宋" w:eastAsia="仿宋"/>
          <w:color w:val="000000"/>
          <w:sz w:val="32"/>
          <w:szCs w:val="24"/>
          <w:highlight w:val="white"/>
          <w:lang w:val="en-US"/>
        </w:rPr>
        <w:t>。</w:t>
      </w:r>
    </w:p>
    <w:p>
      <w:pPr>
        <w:numPr>
          <w:ilvl w:val="0"/>
          <w:numId w:val="1"/>
        </w:numPr>
        <w:spacing w:beforeLines="0" w:afterLines="0" w:line="600" w:lineRule="exact"/>
        <w:ind w:firstLine="594"/>
        <w:rPr>
          <w:rFonts w:hint="eastAsia" w:ascii="楷体" w:hAnsi="楷体" w:eastAsia="楷体"/>
          <w:b/>
          <w:color w:val="000000"/>
          <w:sz w:val="32"/>
          <w:szCs w:val="24"/>
          <w:highlight w:val="white"/>
          <w:lang w:val="en-US"/>
        </w:rPr>
      </w:pPr>
      <w:r>
        <w:rPr>
          <w:rFonts w:hint="eastAsia" w:ascii="楷体" w:hAnsi="楷体" w:eastAsia="楷体"/>
          <w:b/>
          <w:color w:val="000000"/>
          <w:sz w:val="32"/>
          <w:szCs w:val="24"/>
          <w:highlight w:val="white"/>
          <w:lang w:val="en-US"/>
        </w:rPr>
        <w:t>政府性基金预算财政拨款支出</w:t>
      </w:r>
      <w:r>
        <w:rPr>
          <w:rFonts w:hint="eastAsia" w:ascii="楷体" w:hAnsi="楷体" w:eastAsia="楷体"/>
          <w:b/>
          <w:color w:val="000000"/>
          <w:sz w:val="32"/>
          <w:szCs w:val="24"/>
          <w:highlight w:val="white"/>
          <w:lang w:val="zh-CN"/>
        </w:rPr>
        <w:t>决算</w:t>
      </w:r>
      <w:r>
        <w:rPr>
          <w:rFonts w:hint="eastAsia" w:ascii="楷体" w:hAnsi="楷体" w:eastAsia="楷体"/>
          <w:b/>
          <w:color w:val="000000"/>
          <w:sz w:val="32"/>
          <w:szCs w:val="24"/>
          <w:highlight w:val="white"/>
          <w:lang w:val="en-US"/>
        </w:rPr>
        <w:t>总体情况说明</w:t>
      </w:r>
    </w:p>
    <w:p>
      <w:pPr>
        <w:numPr>
          <w:ilvl w:val="0"/>
          <w:numId w:val="0"/>
        </w:numPr>
        <w:spacing w:beforeLines="0" w:afterLines="0" w:line="600" w:lineRule="exact"/>
        <w:ind w:firstLine="640" w:firstLineChars="200"/>
        <w:rPr>
          <w:rFonts w:hint="eastAsia" w:ascii="仿宋" w:hAnsi="仿宋" w:eastAsia="仿宋"/>
          <w:b/>
          <w:color w:val="000000"/>
          <w:sz w:val="32"/>
          <w:szCs w:val="24"/>
          <w:highlight w:val="white"/>
          <w:lang w:val="en-US"/>
        </w:rPr>
      </w:pPr>
      <w:r>
        <w:rPr>
          <w:rFonts w:hint="eastAsia" w:ascii="仿宋" w:hAnsi="仿宋" w:eastAsia="仿宋"/>
          <w:color w:val="000000"/>
          <w:sz w:val="32"/>
          <w:szCs w:val="24"/>
          <w:highlight w:val="white"/>
          <w:lang w:val="en-US"/>
        </w:rPr>
        <w:t>本单位2022年度无政府性基金预算财政拨款收支安排，故无相关数据</w:t>
      </w:r>
      <w:r>
        <w:rPr>
          <w:rFonts w:hint="eastAsia" w:ascii="仿宋" w:hAnsi="仿宋" w:eastAsia="仿宋"/>
          <w:color w:val="000000"/>
          <w:sz w:val="32"/>
          <w:szCs w:val="24"/>
          <w:highlight w:val="white"/>
          <w:lang w:val="en-US" w:eastAsia="zh-CN"/>
        </w:rPr>
        <w:t>。</w:t>
      </w:r>
    </w:p>
    <w:p>
      <w:pPr>
        <w:numPr>
          <w:ilvl w:val="0"/>
          <w:numId w:val="1"/>
        </w:numPr>
        <w:spacing w:beforeLines="0" w:afterLines="0" w:line="600" w:lineRule="exact"/>
        <w:ind w:left="0" w:leftChars="0" w:firstLine="594" w:firstLineChars="0"/>
        <w:rPr>
          <w:rFonts w:hint="eastAsia" w:ascii="楷体" w:hAnsi="楷体" w:eastAsia="楷体"/>
          <w:b/>
          <w:color w:val="000000"/>
          <w:sz w:val="32"/>
          <w:szCs w:val="24"/>
          <w:highlight w:val="white"/>
          <w:lang w:val="en-US" w:eastAsia="zh-CN"/>
        </w:rPr>
      </w:pPr>
      <w:r>
        <w:rPr>
          <w:rFonts w:hint="eastAsia" w:ascii="楷体" w:hAnsi="楷体" w:eastAsia="楷体"/>
          <w:b/>
          <w:color w:val="000000"/>
          <w:sz w:val="32"/>
          <w:szCs w:val="24"/>
          <w:highlight w:val="white"/>
          <w:lang w:val="en-US"/>
        </w:rPr>
        <w:t>国有资本经营预算财政拨款支出</w:t>
      </w:r>
      <w:r>
        <w:rPr>
          <w:rFonts w:hint="eastAsia" w:ascii="楷体" w:hAnsi="楷体" w:eastAsia="楷体"/>
          <w:b/>
          <w:color w:val="000000"/>
          <w:sz w:val="32"/>
          <w:szCs w:val="24"/>
          <w:highlight w:val="white"/>
          <w:lang w:val="zh-CN"/>
        </w:rPr>
        <w:t>决算</w:t>
      </w:r>
      <w:r>
        <w:rPr>
          <w:rFonts w:hint="eastAsia" w:ascii="楷体" w:hAnsi="楷体" w:eastAsia="楷体"/>
          <w:b/>
          <w:color w:val="000000"/>
          <w:sz w:val="32"/>
          <w:szCs w:val="24"/>
          <w:highlight w:val="white"/>
          <w:lang w:val="en-US"/>
        </w:rPr>
        <w:t>总体情况说明</w:t>
      </w:r>
      <w:r>
        <w:rPr>
          <w:rFonts w:hint="eastAsia" w:ascii="楷体" w:hAnsi="楷体" w:eastAsia="楷体"/>
          <w:b/>
          <w:color w:val="000000"/>
          <w:sz w:val="32"/>
          <w:szCs w:val="24"/>
          <w:highlight w:val="white"/>
          <w:lang w:val="en-US" w:eastAsia="zh-CN"/>
        </w:rPr>
        <w:t xml:space="preserve">   </w:t>
      </w:r>
    </w:p>
    <w:p>
      <w:pPr>
        <w:spacing w:beforeLines="0" w:afterLines="0" w:line="600" w:lineRule="exact"/>
        <w:ind w:firstLine="640"/>
        <w:rPr>
          <w:rFonts w:hint="eastAsia" w:ascii="仿宋" w:hAnsi="仿宋" w:eastAsia="仿宋"/>
          <w:color w:val="000000"/>
          <w:sz w:val="32"/>
          <w:szCs w:val="24"/>
          <w:highlight w:val="white"/>
          <w:lang w:val="en-US"/>
        </w:rPr>
      </w:pPr>
      <w:r>
        <w:rPr>
          <w:rFonts w:hint="eastAsia" w:ascii="仿宋" w:hAnsi="仿宋" w:eastAsia="仿宋"/>
          <w:color w:val="000000"/>
          <w:sz w:val="32"/>
          <w:szCs w:val="24"/>
          <w:highlight w:val="white"/>
          <w:lang w:val="en-US"/>
        </w:rPr>
        <w:t>本部门单位2022年度无国有资本经营预算财政拨款收支安排，故无相关数据</w:t>
      </w:r>
      <w:r>
        <w:rPr>
          <w:rFonts w:hint="eastAsia" w:ascii="仿宋" w:hAnsi="仿宋" w:eastAsia="仿宋"/>
          <w:color w:val="000000"/>
          <w:sz w:val="32"/>
          <w:szCs w:val="24"/>
          <w:highlight w:val="white"/>
          <w:lang w:val="en-US" w:eastAsia="zh-CN"/>
        </w:rPr>
        <w:t>。</w:t>
      </w:r>
    </w:p>
    <w:p>
      <w:pPr>
        <w:spacing w:beforeLines="0" w:afterLines="0" w:line="600" w:lineRule="exact"/>
        <w:ind w:firstLine="641"/>
        <w:jc w:val="left"/>
        <w:rPr>
          <w:rFonts w:hint="eastAsia" w:ascii="楷体" w:hAnsi="楷体" w:eastAsia="楷体"/>
          <w:b/>
          <w:color w:val="000000"/>
          <w:sz w:val="32"/>
          <w:szCs w:val="24"/>
          <w:highlight w:val="white"/>
          <w:lang w:val="en-US"/>
        </w:rPr>
      </w:pPr>
      <w:r>
        <w:rPr>
          <w:rFonts w:hint="eastAsia" w:ascii="楷体" w:hAnsi="楷体" w:eastAsia="楷体"/>
          <w:b/>
          <w:color w:val="000000"/>
          <w:sz w:val="32"/>
          <w:szCs w:val="24"/>
          <w:highlight w:val="white"/>
          <w:lang w:val="en-US"/>
        </w:rPr>
        <w:t>（九）财政拨款</w:t>
      </w:r>
      <w:r>
        <w:rPr>
          <w:rFonts w:hint="default" w:ascii="楷体" w:hAnsi="楷体" w:eastAsia="楷体"/>
          <w:b/>
          <w:color w:val="000000"/>
          <w:sz w:val="32"/>
          <w:szCs w:val="24"/>
          <w:highlight w:val="white"/>
          <w:lang w:val="en-US"/>
        </w:rPr>
        <w:t>“</w:t>
      </w:r>
      <w:r>
        <w:rPr>
          <w:rFonts w:hint="eastAsia" w:ascii="楷体" w:hAnsi="楷体" w:eastAsia="楷体"/>
          <w:b/>
          <w:color w:val="000000"/>
          <w:sz w:val="32"/>
          <w:szCs w:val="24"/>
          <w:highlight w:val="white"/>
          <w:lang w:val="en-US"/>
        </w:rPr>
        <w:t>三公</w:t>
      </w:r>
      <w:r>
        <w:rPr>
          <w:rFonts w:hint="default" w:ascii="楷体" w:hAnsi="楷体" w:eastAsia="楷体"/>
          <w:b/>
          <w:color w:val="000000"/>
          <w:sz w:val="32"/>
          <w:szCs w:val="24"/>
          <w:highlight w:val="white"/>
          <w:lang w:val="en-US"/>
        </w:rPr>
        <w:t>”</w:t>
      </w:r>
      <w:r>
        <w:rPr>
          <w:rFonts w:hint="eastAsia" w:ascii="楷体" w:hAnsi="楷体" w:eastAsia="楷体"/>
          <w:b/>
          <w:color w:val="000000"/>
          <w:sz w:val="32"/>
          <w:szCs w:val="24"/>
          <w:highlight w:val="white"/>
          <w:lang w:val="en-US"/>
        </w:rPr>
        <w:t>经费支出决算情况说明</w:t>
      </w:r>
    </w:p>
    <w:p>
      <w:pPr>
        <w:spacing w:beforeLines="0" w:afterLines="0" w:line="600" w:lineRule="exact"/>
        <w:ind w:firstLine="594"/>
        <w:rPr>
          <w:rFonts w:hint="eastAsia" w:ascii="仿宋" w:hAnsi="仿宋" w:eastAsia="仿宋"/>
          <w:b/>
          <w:color w:val="000000"/>
          <w:sz w:val="32"/>
          <w:szCs w:val="24"/>
          <w:highlight w:val="white"/>
          <w:lang w:val="en-US"/>
        </w:rPr>
      </w:pPr>
      <w:r>
        <w:rPr>
          <w:rFonts w:hint="eastAsia" w:ascii="仿宋" w:hAnsi="仿宋" w:eastAsia="仿宋"/>
          <w:b/>
          <w:color w:val="000000"/>
          <w:sz w:val="32"/>
          <w:szCs w:val="24"/>
          <w:highlight w:val="white"/>
          <w:lang w:val="en-US"/>
        </w:rPr>
        <w:t>1.</w:t>
      </w:r>
      <w:r>
        <w:rPr>
          <w:rFonts w:hint="default" w:ascii="仿宋" w:hAnsi="仿宋" w:eastAsia="仿宋"/>
          <w:b/>
          <w:color w:val="000000"/>
          <w:sz w:val="32"/>
          <w:szCs w:val="24"/>
          <w:highlight w:val="white"/>
          <w:lang w:val="en-US"/>
        </w:rPr>
        <w:t>“</w:t>
      </w:r>
      <w:r>
        <w:rPr>
          <w:rFonts w:hint="eastAsia" w:ascii="仿宋" w:hAnsi="仿宋" w:eastAsia="仿宋"/>
          <w:b/>
          <w:color w:val="000000"/>
          <w:sz w:val="32"/>
          <w:szCs w:val="24"/>
          <w:highlight w:val="white"/>
          <w:lang w:val="en-US"/>
        </w:rPr>
        <w:t>三公</w:t>
      </w:r>
      <w:r>
        <w:rPr>
          <w:rFonts w:hint="default" w:ascii="仿宋" w:hAnsi="仿宋" w:eastAsia="仿宋"/>
          <w:b/>
          <w:color w:val="000000"/>
          <w:sz w:val="32"/>
          <w:szCs w:val="24"/>
          <w:highlight w:val="white"/>
          <w:lang w:val="en-US"/>
        </w:rPr>
        <w:t>”</w:t>
      </w:r>
      <w:r>
        <w:rPr>
          <w:rFonts w:hint="eastAsia" w:ascii="仿宋" w:hAnsi="仿宋" w:eastAsia="仿宋"/>
          <w:b/>
          <w:color w:val="000000"/>
          <w:sz w:val="32"/>
          <w:szCs w:val="24"/>
          <w:highlight w:val="white"/>
          <w:lang w:val="en-US"/>
        </w:rPr>
        <w:t xml:space="preserve">经费财政拨款支出决算总体情况说明。 </w:t>
      </w:r>
    </w:p>
    <w:p>
      <w:pPr>
        <w:spacing w:beforeLines="0" w:afterLines="0" w:line="600" w:lineRule="exact"/>
        <w:ind w:firstLine="594"/>
        <w:rPr>
          <w:rFonts w:hint="eastAsia" w:ascii="仿宋" w:hAnsi="仿宋" w:eastAsia="仿宋"/>
          <w:color w:val="000000"/>
          <w:sz w:val="32"/>
          <w:szCs w:val="24"/>
          <w:highlight w:val="white"/>
          <w:lang w:val="en-US"/>
        </w:rPr>
      </w:pPr>
      <w:r>
        <w:rPr>
          <w:rFonts w:hint="eastAsia" w:ascii="仿宋" w:hAnsi="仿宋" w:eastAsia="仿宋"/>
          <w:color w:val="000000"/>
          <w:sz w:val="32"/>
          <w:szCs w:val="24"/>
          <w:highlight w:val="white"/>
          <w:lang w:val="en-US"/>
        </w:rPr>
        <w:t>2022年度</w:t>
      </w:r>
      <w:r>
        <w:rPr>
          <w:rFonts w:hint="default" w:ascii="仿宋" w:hAnsi="仿宋" w:eastAsia="仿宋"/>
          <w:color w:val="000000"/>
          <w:sz w:val="32"/>
          <w:szCs w:val="24"/>
          <w:highlight w:val="white"/>
          <w:lang w:val="en-US"/>
        </w:rPr>
        <w:t>“</w:t>
      </w:r>
      <w:r>
        <w:rPr>
          <w:rFonts w:hint="eastAsia" w:ascii="仿宋" w:hAnsi="仿宋" w:eastAsia="仿宋"/>
          <w:color w:val="000000"/>
          <w:sz w:val="32"/>
          <w:szCs w:val="24"/>
          <w:highlight w:val="white"/>
          <w:lang w:val="en-US"/>
        </w:rPr>
        <w:t>三公</w:t>
      </w:r>
      <w:r>
        <w:rPr>
          <w:rFonts w:hint="default" w:ascii="仿宋" w:hAnsi="仿宋" w:eastAsia="仿宋"/>
          <w:color w:val="000000"/>
          <w:sz w:val="32"/>
          <w:szCs w:val="24"/>
          <w:highlight w:val="white"/>
          <w:lang w:val="en-US"/>
        </w:rPr>
        <w:t>”</w:t>
      </w:r>
      <w:r>
        <w:rPr>
          <w:rFonts w:hint="eastAsia" w:ascii="仿宋" w:hAnsi="仿宋" w:eastAsia="仿宋"/>
          <w:color w:val="000000"/>
          <w:sz w:val="32"/>
          <w:szCs w:val="24"/>
          <w:highlight w:val="white"/>
          <w:lang w:val="en-US"/>
        </w:rPr>
        <w:t>经费财政拨款支出全年预算为0.2万元，支出决算为0.17万元，完成全年预算的85%,2022年度</w:t>
      </w:r>
      <w:r>
        <w:rPr>
          <w:rFonts w:hint="default" w:ascii="仿宋" w:hAnsi="仿宋" w:eastAsia="仿宋"/>
          <w:color w:val="000000"/>
          <w:sz w:val="32"/>
          <w:szCs w:val="24"/>
          <w:highlight w:val="white"/>
          <w:lang w:val="en-US"/>
        </w:rPr>
        <w:t>“</w:t>
      </w:r>
      <w:r>
        <w:rPr>
          <w:rFonts w:hint="eastAsia" w:ascii="仿宋" w:hAnsi="仿宋" w:eastAsia="仿宋"/>
          <w:color w:val="000000"/>
          <w:sz w:val="32"/>
          <w:szCs w:val="24"/>
          <w:highlight w:val="white"/>
          <w:lang w:val="en-US"/>
        </w:rPr>
        <w:t>三公</w:t>
      </w:r>
      <w:r>
        <w:rPr>
          <w:rFonts w:hint="default" w:ascii="仿宋" w:hAnsi="仿宋" w:eastAsia="仿宋"/>
          <w:color w:val="000000"/>
          <w:sz w:val="32"/>
          <w:szCs w:val="24"/>
          <w:highlight w:val="white"/>
          <w:lang w:val="en-US"/>
        </w:rPr>
        <w:t>”</w:t>
      </w:r>
      <w:r>
        <w:rPr>
          <w:rFonts w:hint="eastAsia" w:ascii="仿宋" w:hAnsi="仿宋" w:eastAsia="仿宋"/>
          <w:color w:val="000000"/>
          <w:sz w:val="32"/>
          <w:szCs w:val="24"/>
          <w:highlight w:val="white"/>
          <w:lang w:val="en-US"/>
        </w:rPr>
        <w:t>经费支出决算数</w:t>
      </w:r>
      <w:r>
        <w:rPr>
          <w:rFonts w:hint="eastAsia" w:ascii="仿宋" w:hAnsi="仿宋" w:eastAsia="仿宋"/>
          <w:color w:val="000000"/>
          <w:sz w:val="32"/>
          <w:szCs w:val="24"/>
          <w:highlight w:val="white"/>
          <w:lang w:val="en-US" w:eastAsia="zh-CN"/>
        </w:rPr>
        <w:t>小</w:t>
      </w:r>
      <w:r>
        <w:rPr>
          <w:rFonts w:hint="eastAsia" w:ascii="仿宋" w:hAnsi="仿宋" w:eastAsia="仿宋"/>
          <w:color w:val="000000"/>
          <w:sz w:val="32"/>
          <w:szCs w:val="24"/>
          <w:highlight w:val="white"/>
          <w:lang w:val="en-US"/>
        </w:rPr>
        <w:t>于全年预算数的主要原因是</w:t>
      </w:r>
      <w:r>
        <w:rPr>
          <w:rFonts w:hint="eastAsia" w:ascii="仿宋" w:eastAsia="仿宋" w:cs="仿宋"/>
          <w:color w:val="auto"/>
          <w:sz w:val="32"/>
          <w:szCs w:val="32"/>
          <w:lang w:val="en-US" w:eastAsia="zh-CN"/>
        </w:rPr>
        <w:t>严格规范公务接待审批及支出</w:t>
      </w:r>
      <w:r>
        <w:rPr>
          <w:rFonts w:hint="eastAsia" w:ascii="仿宋" w:eastAsia="仿宋" w:cs="仿宋"/>
          <w:color w:val="auto"/>
          <w:sz w:val="32"/>
          <w:szCs w:val="32"/>
        </w:rPr>
        <w:t>。</w:t>
      </w:r>
    </w:p>
    <w:p>
      <w:pPr>
        <w:spacing w:beforeLines="0" w:afterLines="0" w:line="600" w:lineRule="exact"/>
        <w:ind w:firstLine="594"/>
        <w:rPr>
          <w:rFonts w:hint="eastAsia" w:ascii="仿宋" w:hAnsi="仿宋" w:eastAsia="仿宋"/>
          <w:b/>
          <w:color w:val="000000"/>
          <w:sz w:val="32"/>
          <w:szCs w:val="24"/>
          <w:highlight w:val="white"/>
          <w:lang w:val="en-US"/>
        </w:rPr>
      </w:pPr>
      <w:r>
        <w:rPr>
          <w:rFonts w:hint="eastAsia" w:ascii="仿宋" w:hAnsi="仿宋" w:eastAsia="仿宋"/>
          <w:b/>
          <w:color w:val="000000"/>
          <w:sz w:val="32"/>
          <w:szCs w:val="24"/>
          <w:highlight w:val="white"/>
          <w:lang w:val="en-US"/>
        </w:rPr>
        <w:t>2.</w:t>
      </w:r>
      <w:r>
        <w:rPr>
          <w:rFonts w:hint="default" w:ascii="仿宋" w:hAnsi="仿宋" w:eastAsia="仿宋"/>
          <w:b/>
          <w:color w:val="000000"/>
          <w:sz w:val="32"/>
          <w:szCs w:val="24"/>
          <w:highlight w:val="white"/>
          <w:lang w:val="en-US"/>
        </w:rPr>
        <w:t>“</w:t>
      </w:r>
      <w:r>
        <w:rPr>
          <w:rFonts w:hint="eastAsia" w:ascii="仿宋" w:hAnsi="仿宋" w:eastAsia="仿宋"/>
          <w:b/>
          <w:color w:val="000000"/>
          <w:sz w:val="32"/>
          <w:szCs w:val="24"/>
          <w:highlight w:val="white"/>
          <w:lang w:val="en-US"/>
        </w:rPr>
        <w:t>三公</w:t>
      </w:r>
      <w:r>
        <w:rPr>
          <w:rFonts w:hint="default" w:ascii="仿宋" w:hAnsi="仿宋" w:eastAsia="仿宋"/>
          <w:b/>
          <w:color w:val="000000"/>
          <w:sz w:val="32"/>
          <w:szCs w:val="24"/>
          <w:highlight w:val="white"/>
          <w:lang w:val="en-US"/>
        </w:rPr>
        <w:t>”</w:t>
      </w:r>
      <w:r>
        <w:rPr>
          <w:rFonts w:hint="eastAsia" w:ascii="仿宋" w:hAnsi="仿宋" w:eastAsia="仿宋"/>
          <w:b/>
          <w:color w:val="000000"/>
          <w:sz w:val="32"/>
          <w:szCs w:val="24"/>
          <w:highlight w:val="white"/>
          <w:lang w:val="en-US"/>
        </w:rPr>
        <w:t>经费财政拨款支出决算具体情况说明。</w:t>
      </w:r>
    </w:p>
    <w:p>
      <w:pPr>
        <w:spacing w:beforeLines="0" w:afterLines="0" w:line="600" w:lineRule="exact"/>
        <w:ind w:firstLine="640"/>
        <w:rPr>
          <w:rFonts w:hint="eastAsia" w:ascii="仿宋" w:hAnsi="仿宋" w:eastAsia="仿宋"/>
          <w:color w:val="000000"/>
          <w:sz w:val="32"/>
          <w:szCs w:val="24"/>
          <w:highlight w:val="white"/>
          <w:lang w:val="en-US"/>
        </w:rPr>
      </w:pPr>
      <w:r>
        <w:rPr>
          <w:rFonts w:hint="eastAsia" w:ascii="仿宋" w:hAnsi="仿宋" w:eastAsia="仿宋"/>
          <w:color w:val="000000"/>
          <w:sz w:val="32"/>
          <w:szCs w:val="24"/>
          <w:highlight w:val="white"/>
          <w:lang w:val="en-US"/>
        </w:rPr>
        <w:t>2022年度</w:t>
      </w:r>
      <w:r>
        <w:rPr>
          <w:rFonts w:hint="default" w:ascii="仿宋" w:hAnsi="仿宋" w:eastAsia="仿宋"/>
          <w:color w:val="000000"/>
          <w:sz w:val="32"/>
          <w:szCs w:val="24"/>
          <w:highlight w:val="white"/>
          <w:lang w:val="en-US"/>
        </w:rPr>
        <w:t>“</w:t>
      </w:r>
      <w:r>
        <w:rPr>
          <w:rFonts w:hint="eastAsia" w:ascii="仿宋" w:hAnsi="仿宋" w:eastAsia="仿宋"/>
          <w:color w:val="000000"/>
          <w:sz w:val="32"/>
          <w:szCs w:val="24"/>
          <w:highlight w:val="white"/>
          <w:lang w:val="en-US"/>
        </w:rPr>
        <w:t>三公</w:t>
      </w:r>
      <w:r>
        <w:rPr>
          <w:rFonts w:hint="default" w:ascii="仿宋" w:hAnsi="仿宋" w:eastAsia="仿宋"/>
          <w:color w:val="000000"/>
          <w:sz w:val="32"/>
          <w:szCs w:val="24"/>
          <w:highlight w:val="white"/>
          <w:lang w:val="en-US"/>
        </w:rPr>
        <w:t>”</w:t>
      </w:r>
      <w:r>
        <w:rPr>
          <w:rFonts w:hint="eastAsia" w:ascii="仿宋" w:hAnsi="仿宋" w:eastAsia="仿宋"/>
          <w:color w:val="000000"/>
          <w:sz w:val="32"/>
          <w:szCs w:val="24"/>
          <w:highlight w:val="white"/>
          <w:lang w:val="en-US"/>
        </w:rPr>
        <w:t>经费财政拨款支出决算中，因公出国（境）费用支出决算为0万元，占0%，</w:t>
      </w:r>
      <w:r>
        <w:rPr>
          <w:rFonts w:hint="eastAsia" w:ascii="仿宋" w:eastAsia="仿宋" w:cs="仿宋"/>
          <w:color w:val="auto"/>
          <w:sz w:val="32"/>
          <w:szCs w:val="32"/>
        </w:rPr>
        <w:t>与</w:t>
      </w:r>
      <w:r>
        <w:rPr>
          <w:rFonts w:hint="eastAsia" w:ascii="仿宋" w:eastAsia="仿宋" w:cs="仿宋"/>
          <w:color w:val="auto"/>
          <w:sz w:val="32"/>
          <w:szCs w:val="32"/>
          <w:lang w:eastAsia="zh-CN"/>
        </w:rPr>
        <w:t>2021</w:t>
      </w:r>
      <w:r>
        <w:rPr>
          <w:rFonts w:hint="eastAsia" w:ascii="仿宋" w:eastAsia="仿宋" w:cs="仿宋"/>
          <w:color w:val="auto"/>
          <w:sz w:val="32"/>
          <w:szCs w:val="32"/>
        </w:rPr>
        <w:t>年度相比，无变化，主要原因是本年度无因公出国（境）人员</w:t>
      </w:r>
      <w:r>
        <w:rPr>
          <w:rFonts w:hint="eastAsia" w:ascii="仿宋" w:hAnsi="仿宋" w:eastAsia="仿宋"/>
          <w:color w:val="000000"/>
          <w:sz w:val="32"/>
          <w:szCs w:val="24"/>
          <w:highlight w:val="white"/>
          <w:lang w:val="en-US"/>
        </w:rPr>
        <w:t>；公务用车购置及运行维护费支出决算为0万元，占0%，</w:t>
      </w:r>
      <w:r>
        <w:rPr>
          <w:rFonts w:hint="eastAsia" w:ascii="仿宋" w:eastAsia="仿宋" w:cs="仿宋"/>
          <w:color w:val="auto"/>
          <w:sz w:val="32"/>
          <w:szCs w:val="32"/>
        </w:rPr>
        <w:t>与</w:t>
      </w:r>
      <w:r>
        <w:rPr>
          <w:rFonts w:hint="eastAsia" w:ascii="仿宋" w:eastAsia="仿宋" w:cs="仿宋"/>
          <w:color w:val="auto"/>
          <w:sz w:val="32"/>
          <w:szCs w:val="32"/>
          <w:lang w:eastAsia="zh-CN"/>
        </w:rPr>
        <w:t>2021</w:t>
      </w:r>
      <w:r>
        <w:rPr>
          <w:rFonts w:hint="eastAsia" w:ascii="仿宋" w:eastAsia="仿宋" w:cs="仿宋"/>
          <w:color w:val="auto"/>
          <w:sz w:val="32"/>
          <w:szCs w:val="32"/>
        </w:rPr>
        <w:t>年度相比，无变化，主要原因是本单位无公务用车和公务用车购置</w:t>
      </w:r>
      <w:r>
        <w:rPr>
          <w:rFonts w:hint="eastAsia" w:ascii="仿宋" w:hAnsi="仿宋" w:eastAsia="仿宋"/>
          <w:color w:val="000000"/>
          <w:sz w:val="32"/>
          <w:szCs w:val="24"/>
          <w:highlight w:val="white"/>
          <w:lang w:val="en-US"/>
        </w:rPr>
        <w:t>；公务接待费支出决算为0.17万元，占100%，</w:t>
      </w:r>
      <w:r>
        <w:rPr>
          <w:rFonts w:hint="eastAsia" w:ascii="仿宋" w:eastAsia="仿宋" w:cs="仿宋"/>
          <w:color w:val="auto"/>
          <w:sz w:val="32"/>
          <w:szCs w:val="32"/>
          <w:lang w:val="en-US" w:eastAsia="zh-CN"/>
        </w:rPr>
        <w:t>增加0.17万元，</w:t>
      </w:r>
      <w:r>
        <w:rPr>
          <w:rFonts w:hint="eastAsia" w:ascii="仿宋" w:eastAsia="仿宋" w:cs="仿宋"/>
          <w:color w:val="auto"/>
          <w:sz w:val="32"/>
          <w:szCs w:val="32"/>
        </w:rPr>
        <w:t>主要</w:t>
      </w:r>
      <w:r>
        <w:rPr>
          <w:rFonts w:hint="eastAsia" w:ascii="仿宋" w:eastAsia="仿宋" w:cs="仿宋"/>
          <w:color w:val="000000"/>
          <w:sz w:val="32"/>
          <w:szCs w:val="32"/>
        </w:rPr>
        <w:t>原因是</w:t>
      </w:r>
      <w:r>
        <w:rPr>
          <w:rFonts w:hint="eastAsia" w:ascii="仿宋" w:eastAsia="仿宋" w:cs="仿宋"/>
          <w:color w:val="000000"/>
          <w:sz w:val="32"/>
          <w:szCs w:val="32"/>
          <w:lang w:val="en-US" w:eastAsia="zh-CN"/>
        </w:rPr>
        <w:t>2021年新办</w:t>
      </w:r>
      <w:r>
        <w:rPr>
          <w:rFonts w:hint="eastAsia" w:ascii="仿宋" w:eastAsia="仿宋" w:cs="仿宋"/>
          <w:color w:val="000000"/>
          <w:sz w:val="32"/>
          <w:szCs w:val="32"/>
        </w:rPr>
        <w:t>无公务接待</w:t>
      </w:r>
      <w:r>
        <w:rPr>
          <w:rFonts w:hint="eastAsia" w:ascii="仿宋" w:eastAsia="仿宋" w:cs="仿宋"/>
          <w:color w:val="000000"/>
          <w:sz w:val="32"/>
          <w:szCs w:val="32"/>
          <w:lang w:val="en-US" w:eastAsia="zh-CN"/>
        </w:rPr>
        <w:t>预算</w:t>
      </w:r>
      <w:r>
        <w:rPr>
          <w:rFonts w:hint="eastAsia" w:ascii="仿宋" w:eastAsia="仿宋" w:cs="仿宋"/>
          <w:color w:val="000000"/>
          <w:sz w:val="32"/>
          <w:szCs w:val="32"/>
        </w:rPr>
        <w:t>支出</w:t>
      </w:r>
      <w:r>
        <w:rPr>
          <w:rFonts w:hint="eastAsia" w:ascii="仿宋" w:eastAsia="仿宋" w:cs="仿宋"/>
          <w:color w:val="000000"/>
          <w:sz w:val="32"/>
          <w:szCs w:val="32"/>
          <w:lang w:eastAsia="zh-CN"/>
        </w:rPr>
        <w:t>，</w:t>
      </w:r>
      <w:r>
        <w:rPr>
          <w:rFonts w:hint="eastAsia" w:ascii="仿宋" w:eastAsia="仿宋" w:cs="仿宋"/>
          <w:color w:val="000000"/>
          <w:sz w:val="32"/>
          <w:szCs w:val="32"/>
          <w:lang w:val="en-US" w:eastAsia="zh-CN"/>
        </w:rPr>
        <w:t>2022年接待市外公务人员8人次</w:t>
      </w:r>
      <w:r>
        <w:rPr>
          <w:rFonts w:hint="eastAsia" w:ascii="仿宋" w:eastAsia="仿宋" w:cs="仿宋"/>
          <w:color w:val="000000"/>
          <w:sz w:val="32"/>
          <w:szCs w:val="32"/>
        </w:rPr>
        <w:t>。</w:t>
      </w:r>
      <w:r>
        <w:rPr>
          <w:rFonts w:hint="eastAsia" w:ascii="仿宋" w:hAnsi="仿宋" w:eastAsia="仿宋"/>
          <w:color w:val="000000"/>
          <w:sz w:val="32"/>
          <w:szCs w:val="24"/>
          <w:highlight w:val="white"/>
          <w:lang w:val="en-US"/>
        </w:rPr>
        <w:t>具体情况如下：</w:t>
      </w:r>
    </w:p>
    <w:p>
      <w:pPr>
        <w:autoSpaceDE w:val="0"/>
        <w:autoSpaceDN w:val="0"/>
        <w:adjustRightInd w:val="0"/>
        <w:spacing w:line="324" w:lineRule="auto"/>
        <w:ind w:firstLine="643" w:firstLineChars="200"/>
        <w:rPr>
          <w:rFonts w:hint="eastAsia" w:ascii="仿宋" w:hAnsi="仿宋" w:eastAsia="仿宋"/>
          <w:color w:val="000000"/>
          <w:sz w:val="32"/>
          <w:szCs w:val="24"/>
          <w:highlight w:val="white"/>
          <w:lang w:val="en-US"/>
        </w:rPr>
      </w:pPr>
      <w:r>
        <w:rPr>
          <w:rFonts w:hint="eastAsia" w:ascii="仿宋" w:hAnsi="仿宋" w:eastAsia="仿宋"/>
          <w:b/>
          <w:color w:val="000000"/>
          <w:sz w:val="32"/>
          <w:szCs w:val="24"/>
          <w:highlight w:val="white"/>
          <w:lang w:val="en-US"/>
        </w:rPr>
        <w:t>（1）因公出国（境）费用</w:t>
      </w:r>
      <w:r>
        <w:rPr>
          <w:rFonts w:hint="eastAsia" w:ascii="仿宋" w:hAnsi="仿宋" w:eastAsia="仿宋"/>
          <w:color w:val="000000"/>
          <w:sz w:val="32"/>
          <w:szCs w:val="24"/>
          <w:highlight w:val="white"/>
          <w:lang w:val="en-US"/>
        </w:rPr>
        <w:t>全年预算数为</w:t>
      </w:r>
      <w:r>
        <w:rPr>
          <w:rFonts w:hint="eastAsia" w:ascii="仿宋" w:hAnsi="仿宋" w:eastAsia="仿宋"/>
          <w:color w:val="auto"/>
          <w:sz w:val="30"/>
          <w:szCs w:val="24"/>
          <w:highlight w:val="white"/>
          <w:lang w:val="zh-CN"/>
        </w:rPr>
        <w:t>0</w:t>
      </w:r>
      <w:r>
        <w:rPr>
          <w:rFonts w:hint="eastAsia" w:ascii="仿宋" w:hAnsi="仿宋" w:eastAsia="仿宋"/>
          <w:color w:val="000000"/>
          <w:sz w:val="32"/>
          <w:szCs w:val="24"/>
          <w:highlight w:val="white"/>
          <w:lang w:val="en-US"/>
        </w:rPr>
        <w:t>万元，支出决算为</w:t>
      </w:r>
      <w:r>
        <w:rPr>
          <w:rFonts w:hint="eastAsia" w:ascii="仿宋" w:hAnsi="仿宋" w:eastAsia="仿宋"/>
          <w:color w:val="auto"/>
          <w:sz w:val="30"/>
          <w:szCs w:val="24"/>
          <w:highlight w:val="white"/>
          <w:lang w:val="zh-CN"/>
        </w:rPr>
        <w:t>0</w:t>
      </w:r>
      <w:r>
        <w:rPr>
          <w:rFonts w:hint="eastAsia" w:ascii="仿宋" w:hAnsi="仿宋" w:eastAsia="仿宋"/>
          <w:color w:val="000000"/>
          <w:sz w:val="32"/>
          <w:szCs w:val="24"/>
          <w:highlight w:val="white"/>
          <w:lang w:val="en-US"/>
        </w:rPr>
        <w:t>万元。主要用于机关及下属预算单位人员等公务出国（境）的住宿费、国际旅费、培训费、公杂费等支出。</w:t>
      </w:r>
      <w:r>
        <w:rPr>
          <w:rFonts w:hint="eastAsia" w:ascii="仿宋" w:eastAsia="仿宋" w:cs="仿宋"/>
          <w:color w:val="000000"/>
          <w:sz w:val="32"/>
          <w:szCs w:val="32"/>
        </w:rPr>
        <w:t>决算数与预算数持平的主要原因是本年度无因公出国（境）人员。全年使用一般公共预算财政拨款支出涉及因公出国</w:t>
      </w:r>
      <w:r>
        <w:rPr>
          <w:rFonts w:ascii="仿宋" w:eastAsia="仿宋" w:cs="仿宋"/>
          <w:color w:val="000000"/>
          <w:sz w:val="32"/>
          <w:szCs w:val="32"/>
        </w:rPr>
        <w:t>(</w:t>
      </w:r>
      <w:r>
        <w:rPr>
          <w:rFonts w:hint="eastAsia" w:ascii="仿宋" w:eastAsia="仿宋" w:cs="仿宋"/>
          <w:color w:val="000000"/>
          <w:sz w:val="32"/>
          <w:szCs w:val="32"/>
        </w:rPr>
        <w:t>境</w:t>
      </w:r>
      <w:r>
        <w:rPr>
          <w:rFonts w:ascii="仿宋" w:eastAsia="仿宋" w:cs="仿宋"/>
          <w:color w:val="000000"/>
          <w:sz w:val="32"/>
          <w:szCs w:val="32"/>
        </w:rPr>
        <w:t>)</w:t>
      </w:r>
      <w:r>
        <w:rPr>
          <w:rFonts w:hint="eastAsia" w:ascii="仿宋" w:eastAsia="仿宋" w:cs="仿宋"/>
          <w:color w:val="000000"/>
          <w:sz w:val="32"/>
          <w:szCs w:val="32"/>
        </w:rPr>
        <w:t>团组</w:t>
      </w:r>
      <w:r>
        <w:rPr>
          <w:rFonts w:ascii="仿宋" w:eastAsia="仿宋" w:cs="仿宋"/>
          <w:color w:val="000000"/>
          <w:sz w:val="32"/>
          <w:szCs w:val="32"/>
        </w:rPr>
        <w:t>0</w:t>
      </w:r>
      <w:r>
        <w:rPr>
          <w:rFonts w:hint="eastAsia" w:ascii="仿宋" w:eastAsia="仿宋" w:cs="仿宋"/>
          <w:color w:val="000000"/>
          <w:sz w:val="32"/>
          <w:szCs w:val="32"/>
        </w:rPr>
        <w:t>个；累计</w:t>
      </w:r>
      <w:r>
        <w:rPr>
          <w:rFonts w:ascii="仿宋" w:eastAsia="仿宋" w:cs="仿宋"/>
          <w:sz w:val="30"/>
          <w:szCs w:val="30"/>
          <w:lang w:val="zh-CN"/>
        </w:rPr>
        <w:t>0</w:t>
      </w:r>
      <w:r>
        <w:rPr>
          <w:rFonts w:hint="eastAsia" w:ascii="仿宋" w:eastAsia="仿宋" w:cs="仿宋"/>
          <w:color w:val="000000"/>
          <w:sz w:val="32"/>
          <w:szCs w:val="32"/>
        </w:rPr>
        <w:t>人次。开支内容包括：无。</w:t>
      </w:r>
    </w:p>
    <w:p>
      <w:pPr>
        <w:spacing w:beforeLines="0" w:afterLines="0" w:line="600" w:lineRule="exact"/>
        <w:ind w:firstLine="641"/>
        <w:rPr>
          <w:rFonts w:hint="eastAsia" w:ascii="仿宋" w:hAnsi="仿宋" w:eastAsia="仿宋"/>
          <w:color w:val="000000"/>
          <w:sz w:val="32"/>
          <w:szCs w:val="24"/>
          <w:highlight w:val="white"/>
          <w:lang w:val="en-US" w:eastAsia="zh-CN"/>
        </w:rPr>
      </w:pPr>
      <w:r>
        <w:rPr>
          <w:rFonts w:hint="eastAsia" w:ascii="仿宋" w:hAnsi="仿宋" w:eastAsia="仿宋"/>
          <w:b/>
          <w:color w:val="000000"/>
          <w:sz w:val="32"/>
          <w:szCs w:val="24"/>
          <w:highlight w:val="white"/>
          <w:lang w:val="en-US"/>
        </w:rPr>
        <w:t>（2）公务用车购置及运行维护费</w:t>
      </w:r>
      <w:r>
        <w:rPr>
          <w:rFonts w:hint="eastAsia" w:ascii="仿宋" w:hAnsi="仿宋" w:eastAsia="仿宋"/>
          <w:color w:val="000000"/>
          <w:sz w:val="32"/>
          <w:szCs w:val="24"/>
          <w:highlight w:val="white"/>
          <w:lang w:val="en-US"/>
        </w:rPr>
        <w:t>全年预算数为</w:t>
      </w:r>
      <w:r>
        <w:rPr>
          <w:rFonts w:hint="eastAsia" w:ascii="仿宋" w:hAnsi="仿宋" w:eastAsia="仿宋"/>
          <w:color w:val="auto"/>
          <w:sz w:val="30"/>
          <w:szCs w:val="24"/>
          <w:highlight w:val="white"/>
          <w:lang w:val="zh-CN"/>
        </w:rPr>
        <w:t>0</w:t>
      </w:r>
      <w:r>
        <w:rPr>
          <w:rFonts w:hint="eastAsia" w:ascii="仿宋" w:hAnsi="仿宋" w:eastAsia="仿宋"/>
          <w:color w:val="000000"/>
          <w:sz w:val="32"/>
          <w:szCs w:val="24"/>
          <w:highlight w:val="white"/>
          <w:lang w:val="en-US"/>
        </w:rPr>
        <w:t>万元，支出决算为</w:t>
      </w:r>
      <w:r>
        <w:rPr>
          <w:rFonts w:hint="eastAsia" w:ascii="仿宋" w:hAnsi="仿宋" w:eastAsia="仿宋"/>
          <w:color w:val="auto"/>
          <w:sz w:val="30"/>
          <w:szCs w:val="24"/>
          <w:highlight w:val="white"/>
          <w:lang w:val="zh-CN"/>
        </w:rPr>
        <w:t>0</w:t>
      </w:r>
      <w:r>
        <w:rPr>
          <w:rFonts w:hint="eastAsia" w:ascii="仿宋" w:hAnsi="仿宋" w:eastAsia="仿宋"/>
          <w:color w:val="000000"/>
          <w:sz w:val="32"/>
          <w:szCs w:val="24"/>
          <w:highlight w:val="white"/>
          <w:lang w:val="en-US"/>
        </w:rPr>
        <w:t>万元（含购置税等附加费用）</w:t>
      </w:r>
      <w:r>
        <w:rPr>
          <w:rFonts w:hint="eastAsia" w:ascii="仿宋" w:hAnsi="仿宋" w:eastAsia="仿宋"/>
          <w:color w:val="000000"/>
          <w:sz w:val="32"/>
          <w:szCs w:val="24"/>
          <w:highlight w:val="white"/>
          <w:lang w:val="en-US" w:eastAsia="zh-CN"/>
        </w:rPr>
        <w:t>。</w:t>
      </w:r>
      <w:r>
        <w:rPr>
          <w:rFonts w:hint="eastAsia" w:ascii="仿宋" w:hAnsi="仿宋" w:eastAsia="仿宋"/>
          <w:color w:val="000000"/>
          <w:sz w:val="32"/>
          <w:szCs w:val="24"/>
          <w:highlight w:val="white"/>
          <w:lang w:val="en-US"/>
        </w:rPr>
        <w:t>决算数</w:t>
      </w:r>
      <w:r>
        <w:rPr>
          <w:rFonts w:hint="eastAsia" w:ascii="仿宋" w:hAnsi="仿宋" w:eastAsia="仿宋"/>
          <w:color w:val="000000"/>
          <w:sz w:val="32"/>
          <w:szCs w:val="24"/>
          <w:highlight w:val="white"/>
          <w:lang w:val="en-US" w:eastAsia="zh-CN"/>
        </w:rPr>
        <w:t>与</w:t>
      </w:r>
      <w:r>
        <w:rPr>
          <w:rFonts w:hint="eastAsia" w:ascii="仿宋" w:hAnsi="仿宋" w:eastAsia="仿宋"/>
          <w:color w:val="000000"/>
          <w:sz w:val="32"/>
          <w:szCs w:val="24"/>
          <w:highlight w:val="white"/>
          <w:lang w:val="en-US"/>
        </w:rPr>
        <w:t>预算数</w:t>
      </w:r>
      <w:r>
        <w:rPr>
          <w:rFonts w:hint="eastAsia" w:ascii="仿宋" w:hAnsi="仿宋" w:eastAsia="仿宋"/>
          <w:color w:val="000000"/>
          <w:sz w:val="32"/>
          <w:szCs w:val="24"/>
          <w:highlight w:val="white"/>
          <w:lang w:val="en-US" w:eastAsia="zh-CN"/>
        </w:rPr>
        <w:t>持平</w:t>
      </w:r>
      <w:r>
        <w:rPr>
          <w:rFonts w:hint="eastAsia" w:ascii="仿宋" w:hAnsi="仿宋" w:eastAsia="仿宋"/>
          <w:color w:val="000000"/>
          <w:sz w:val="32"/>
          <w:szCs w:val="24"/>
          <w:highlight w:val="white"/>
          <w:lang w:val="en-US"/>
        </w:rPr>
        <w:t>的主要原因是</w:t>
      </w:r>
      <w:r>
        <w:rPr>
          <w:rFonts w:hint="eastAsia" w:ascii="仿宋" w:hAnsi="仿宋" w:eastAsia="仿宋"/>
          <w:color w:val="000000"/>
          <w:sz w:val="32"/>
          <w:szCs w:val="24"/>
          <w:highlight w:val="white"/>
          <w:lang w:val="en-US" w:eastAsia="zh-CN"/>
        </w:rPr>
        <w:t>严格按照预算执行</w:t>
      </w:r>
      <w:r>
        <w:rPr>
          <w:rFonts w:hint="eastAsia" w:ascii="仿宋" w:hAnsi="仿宋" w:eastAsia="仿宋"/>
          <w:color w:val="000000"/>
          <w:sz w:val="32"/>
          <w:szCs w:val="24"/>
          <w:highlight w:val="white"/>
          <w:lang w:val="en-US"/>
        </w:rPr>
        <w:t>。主要用于经批准购置的</w:t>
      </w:r>
      <w:r>
        <w:rPr>
          <w:rFonts w:hint="eastAsia" w:ascii="仿宋" w:hAnsi="仿宋" w:eastAsia="仿宋"/>
          <w:color w:val="auto"/>
          <w:sz w:val="30"/>
          <w:szCs w:val="24"/>
          <w:highlight w:val="white"/>
          <w:lang w:val="zh-CN"/>
        </w:rPr>
        <w:t>0</w:t>
      </w:r>
      <w:r>
        <w:rPr>
          <w:rFonts w:hint="eastAsia" w:ascii="仿宋" w:hAnsi="仿宋" w:eastAsia="仿宋"/>
          <w:color w:val="000000"/>
          <w:sz w:val="32"/>
          <w:szCs w:val="24"/>
          <w:highlight w:val="white"/>
          <w:lang w:val="en-US"/>
        </w:rPr>
        <w:t>辆公务用车</w:t>
      </w:r>
      <w:r>
        <w:rPr>
          <w:rFonts w:hint="eastAsia" w:ascii="仿宋" w:hAnsi="仿宋" w:eastAsia="仿宋"/>
          <w:color w:val="000000"/>
          <w:sz w:val="32"/>
          <w:szCs w:val="24"/>
          <w:highlight w:val="white"/>
          <w:lang w:val="en-US" w:eastAsia="zh-CN"/>
        </w:rPr>
        <w:t>；</w:t>
      </w:r>
    </w:p>
    <w:p>
      <w:pPr>
        <w:spacing w:beforeLines="0" w:afterLines="0" w:line="600" w:lineRule="exact"/>
        <w:ind w:firstLine="641"/>
        <w:rPr>
          <w:rFonts w:hint="eastAsia" w:ascii="仿宋" w:hAnsi="仿宋" w:eastAsia="仿宋"/>
          <w:color w:val="000000"/>
          <w:sz w:val="32"/>
          <w:szCs w:val="24"/>
          <w:highlight w:val="white"/>
          <w:lang w:val="en-US"/>
        </w:rPr>
      </w:pPr>
      <w:r>
        <w:rPr>
          <w:rFonts w:hint="eastAsia" w:ascii="仿宋" w:hAnsi="仿宋" w:eastAsia="仿宋"/>
          <w:b/>
          <w:color w:val="000000"/>
          <w:sz w:val="32"/>
          <w:szCs w:val="24"/>
          <w:highlight w:val="white"/>
          <w:lang w:val="en-US"/>
        </w:rPr>
        <w:t>公务用车购置</w:t>
      </w:r>
      <w:r>
        <w:rPr>
          <w:rFonts w:hint="eastAsia" w:ascii="仿宋" w:hAnsi="仿宋" w:eastAsia="仿宋"/>
          <w:color w:val="000000"/>
          <w:sz w:val="32"/>
          <w:szCs w:val="24"/>
          <w:highlight w:val="white"/>
          <w:lang w:val="en-US"/>
        </w:rPr>
        <w:t>全年预算数为</w:t>
      </w:r>
      <w:r>
        <w:rPr>
          <w:rFonts w:hint="eastAsia" w:ascii="仿宋" w:hAnsi="仿宋" w:eastAsia="仿宋"/>
          <w:color w:val="auto"/>
          <w:sz w:val="30"/>
          <w:szCs w:val="24"/>
          <w:highlight w:val="white"/>
          <w:lang w:val="zh-CN"/>
        </w:rPr>
        <w:t>0</w:t>
      </w:r>
      <w:r>
        <w:rPr>
          <w:rFonts w:hint="eastAsia" w:ascii="仿宋" w:hAnsi="仿宋" w:eastAsia="仿宋"/>
          <w:color w:val="000000"/>
          <w:sz w:val="32"/>
          <w:szCs w:val="24"/>
          <w:highlight w:val="white"/>
          <w:lang w:val="en-US"/>
        </w:rPr>
        <w:t>万元，支出决算为</w:t>
      </w:r>
      <w:r>
        <w:rPr>
          <w:rFonts w:hint="eastAsia" w:ascii="仿宋" w:hAnsi="仿宋" w:eastAsia="仿宋"/>
          <w:color w:val="auto"/>
          <w:sz w:val="30"/>
          <w:szCs w:val="24"/>
          <w:highlight w:val="white"/>
          <w:lang w:val="zh-CN"/>
        </w:rPr>
        <w:t>0</w:t>
      </w:r>
      <w:r>
        <w:rPr>
          <w:rFonts w:hint="eastAsia" w:ascii="仿宋" w:hAnsi="仿宋" w:eastAsia="仿宋"/>
          <w:color w:val="000000"/>
          <w:sz w:val="32"/>
          <w:szCs w:val="24"/>
          <w:highlight w:val="white"/>
          <w:lang w:val="en-US"/>
        </w:rPr>
        <w:t>万元（含购置税等附加费用）。决算数</w:t>
      </w:r>
      <w:r>
        <w:rPr>
          <w:rFonts w:hint="eastAsia" w:ascii="仿宋" w:hAnsi="仿宋" w:eastAsia="仿宋"/>
          <w:color w:val="000000"/>
          <w:sz w:val="32"/>
          <w:szCs w:val="24"/>
          <w:highlight w:val="white"/>
          <w:lang w:val="en-US" w:eastAsia="zh-CN"/>
        </w:rPr>
        <w:t>与</w:t>
      </w:r>
      <w:r>
        <w:rPr>
          <w:rFonts w:hint="eastAsia" w:ascii="仿宋" w:hAnsi="仿宋" w:eastAsia="仿宋"/>
          <w:color w:val="000000"/>
          <w:sz w:val="32"/>
          <w:szCs w:val="24"/>
          <w:highlight w:val="white"/>
          <w:lang w:val="en-US"/>
        </w:rPr>
        <w:t>预算数</w:t>
      </w:r>
      <w:r>
        <w:rPr>
          <w:rFonts w:hint="eastAsia" w:ascii="仿宋" w:hAnsi="仿宋" w:eastAsia="仿宋"/>
          <w:color w:val="000000"/>
          <w:sz w:val="32"/>
          <w:szCs w:val="24"/>
          <w:highlight w:val="white"/>
          <w:lang w:val="en-US" w:eastAsia="zh-CN"/>
        </w:rPr>
        <w:t>持平</w:t>
      </w:r>
      <w:r>
        <w:rPr>
          <w:rFonts w:hint="eastAsia" w:ascii="仿宋" w:hAnsi="仿宋" w:eastAsia="仿宋"/>
          <w:color w:val="000000"/>
          <w:sz w:val="32"/>
          <w:szCs w:val="24"/>
          <w:highlight w:val="white"/>
          <w:lang w:val="en-US"/>
        </w:rPr>
        <w:t>的主要原因是</w:t>
      </w:r>
      <w:r>
        <w:rPr>
          <w:rFonts w:hint="eastAsia" w:ascii="仿宋" w:hAnsi="仿宋" w:eastAsia="仿宋"/>
          <w:color w:val="000000"/>
          <w:sz w:val="32"/>
          <w:szCs w:val="24"/>
          <w:highlight w:val="white"/>
          <w:lang w:val="en-US" w:eastAsia="zh-CN"/>
        </w:rPr>
        <w:t>严格按照预算执行</w:t>
      </w:r>
      <w:r>
        <w:rPr>
          <w:rFonts w:hint="eastAsia" w:ascii="仿宋" w:hAnsi="仿宋" w:eastAsia="仿宋"/>
          <w:color w:val="000000"/>
          <w:sz w:val="32"/>
          <w:szCs w:val="24"/>
          <w:highlight w:val="white"/>
          <w:lang w:val="en-US"/>
        </w:rPr>
        <w:t>。主要用于经批准购置的</w:t>
      </w:r>
      <w:r>
        <w:rPr>
          <w:rFonts w:hint="eastAsia" w:ascii="仿宋" w:hAnsi="仿宋" w:eastAsia="仿宋"/>
          <w:color w:val="auto"/>
          <w:sz w:val="30"/>
          <w:szCs w:val="24"/>
          <w:highlight w:val="white"/>
          <w:lang w:val="zh-CN"/>
        </w:rPr>
        <w:t>0</w:t>
      </w:r>
      <w:r>
        <w:rPr>
          <w:rFonts w:hint="eastAsia" w:ascii="仿宋" w:hAnsi="仿宋" w:eastAsia="仿宋"/>
          <w:color w:val="000000"/>
          <w:sz w:val="32"/>
          <w:szCs w:val="24"/>
          <w:highlight w:val="white"/>
          <w:lang w:val="en-US"/>
        </w:rPr>
        <w:t>辆公务用车；</w:t>
      </w:r>
    </w:p>
    <w:p>
      <w:pPr>
        <w:spacing w:beforeLines="0" w:afterLines="0" w:line="600" w:lineRule="exact"/>
        <w:ind w:firstLine="641"/>
        <w:rPr>
          <w:rFonts w:hint="eastAsia" w:ascii="仿宋" w:hAnsi="仿宋" w:eastAsia="仿宋"/>
          <w:color w:val="000000"/>
          <w:sz w:val="32"/>
          <w:szCs w:val="24"/>
          <w:highlight w:val="white"/>
          <w:lang w:val="en-US"/>
        </w:rPr>
      </w:pPr>
      <w:r>
        <w:rPr>
          <w:rFonts w:hint="eastAsia" w:ascii="仿宋" w:hAnsi="仿宋" w:eastAsia="仿宋"/>
          <w:b/>
          <w:color w:val="000000"/>
          <w:sz w:val="32"/>
          <w:szCs w:val="24"/>
          <w:highlight w:val="white"/>
          <w:lang w:val="en-US"/>
        </w:rPr>
        <w:t>公务用车运行维护费</w:t>
      </w:r>
      <w:r>
        <w:rPr>
          <w:rFonts w:hint="eastAsia" w:ascii="仿宋" w:hAnsi="仿宋" w:eastAsia="仿宋"/>
          <w:color w:val="000000"/>
          <w:sz w:val="32"/>
          <w:szCs w:val="24"/>
          <w:highlight w:val="white"/>
          <w:lang w:val="en-US"/>
        </w:rPr>
        <w:t>全年预算数为</w:t>
      </w:r>
      <w:r>
        <w:rPr>
          <w:rFonts w:hint="eastAsia" w:ascii="仿宋" w:hAnsi="仿宋" w:eastAsia="仿宋"/>
          <w:color w:val="auto"/>
          <w:sz w:val="30"/>
          <w:szCs w:val="24"/>
          <w:highlight w:val="white"/>
          <w:lang w:val="zh-CN"/>
        </w:rPr>
        <w:t>0</w:t>
      </w:r>
      <w:r>
        <w:rPr>
          <w:rFonts w:hint="eastAsia" w:ascii="仿宋" w:hAnsi="仿宋" w:eastAsia="仿宋"/>
          <w:color w:val="000000"/>
          <w:sz w:val="32"/>
          <w:szCs w:val="24"/>
          <w:highlight w:val="white"/>
          <w:lang w:val="en-US"/>
        </w:rPr>
        <w:t>万元，支出决算为</w:t>
      </w:r>
      <w:r>
        <w:rPr>
          <w:rFonts w:hint="eastAsia" w:ascii="仿宋" w:hAnsi="仿宋" w:eastAsia="仿宋"/>
          <w:color w:val="auto"/>
          <w:sz w:val="30"/>
          <w:szCs w:val="24"/>
          <w:highlight w:val="white"/>
          <w:lang w:val="zh-CN"/>
        </w:rPr>
        <w:t>0</w:t>
      </w:r>
      <w:r>
        <w:rPr>
          <w:rFonts w:hint="eastAsia" w:ascii="仿宋" w:hAnsi="仿宋" w:eastAsia="仿宋"/>
          <w:color w:val="000000"/>
          <w:sz w:val="32"/>
          <w:szCs w:val="24"/>
          <w:highlight w:val="white"/>
          <w:lang w:val="en-US"/>
        </w:rPr>
        <w:t>万元。决算数</w:t>
      </w:r>
      <w:r>
        <w:rPr>
          <w:rFonts w:hint="eastAsia" w:ascii="仿宋" w:hAnsi="仿宋" w:eastAsia="仿宋"/>
          <w:color w:val="000000"/>
          <w:sz w:val="32"/>
          <w:szCs w:val="24"/>
          <w:highlight w:val="white"/>
          <w:lang w:val="en-US" w:eastAsia="zh-CN"/>
        </w:rPr>
        <w:t>与</w:t>
      </w:r>
      <w:r>
        <w:rPr>
          <w:rFonts w:hint="eastAsia" w:ascii="仿宋" w:hAnsi="仿宋" w:eastAsia="仿宋"/>
          <w:color w:val="000000"/>
          <w:sz w:val="32"/>
          <w:szCs w:val="24"/>
          <w:highlight w:val="white"/>
          <w:lang w:val="en-US"/>
        </w:rPr>
        <w:t>预算数</w:t>
      </w:r>
      <w:r>
        <w:rPr>
          <w:rFonts w:hint="eastAsia" w:ascii="仿宋" w:hAnsi="仿宋" w:eastAsia="仿宋"/>
          <w:color w:val="000000"/>
          <w:sz w:val="32"/>
          <w:szCs w:val="24"/>
          <w:highlight w:val="white"/>
          <w:lang w:val="en-US" w:eastAsia="zh-CN"/>
        </w:rPr>
        <w:t>持平</w:t>
      </w:r>
      <w:r>
        <w:rPr>
          <w:rFonts w:hint="eastAsia" w:ascii="仿宋" w:hAnsi="仿宋" w:eastAsia="仿宋"/>
          <w:color w:val="000000"/>
          <w:sz w:val="32"/>
          <w:szCs w:val="24"/>
          <w:highlight w:val="white"/>
          <w:lang w:val="en-US"/>
        </w:rPr>
        <w:t>的主要原因是</w:t>
      </w:r>
      <w:r>
        <w:rPr>
          <w:rFonts w:hint="eastAsia" w:ascii="仿宋" w:hAnsi="仿宋" w:eastAsia="仿宋"/>
          <w:color w:val="000000"/>
          <w:sz w:val="32"/>
          <w:szCs w:val="24"/>
          <w:highlight w:val="white"/>
          <w:lang w:val="en-US" w:eastAsia="zh-CN"/>
        </w:rPr>
        <w:t>严格按照预算执行</w:t>
      </w:r>
      <w:r>
        <w:rPr>
          <w:rFonts w:hint="eastAsia" w:ascii="仿宋" w:hAnsi="仿宋" w:eastAsia="仿宋"/>
          <w:color w:val="000000"/>
          <w:sz w:val="32"/>
          <w:szCs w:val="24"/>
          <w:highlight w:val="white"/>
          <w:lang w:val="en-US"/>
        </w:rPr>
        <w:t>；截至2022年12月31日，财政拨款开支的公务用车保有量为0辆。</w:t>
      </w:r>
    </w:p>
    <w:p>
      <w:pPr>
        <w:spacing w:beforeLines="0" w:afterLines="0" w:line="600" w:lineRule="exact"/>
        <w:ind w:firstLine="641"/>
        <w:rPr>
          <w:rFonts w:hint="eastAsia" w:ascii="仿宋" w:hAnsi="仿宋" w:eastAsia="仿宋"/>
          <w:color w:val="000000"/>
          <w:sz w:val="32"/>
          <w:szCs w:val="24"/>
          <w:highlight w:val="white"/>
          <w:lang w:val="en-US"/>
        </w:rPr>
      </w:pPr>
      <w:r>
        <w:rPr>
          <w:rFonts w:hint="eastAsia" w:ascii="仿宋" w:hAnsi="仿宋" w:eastAsia="仿宋"/>
          <w:b/>
          <w:color w:val="000000"/>
          <w:sz w:val="32"/>
          <w:szCs w:val="24"/>
          <w:highlight w:val="white"/>
          <w:lang w:val="en-US"/>
        </w:rPr>
        <w:t>（3）公务接待费</w:t>
      </w:r>
      <w:r>
        <w:rPr>
          <w:rFonts w:hint="eastAsia" w:ascii="仿宋" w:hAnsi="仿宋" w:eastAsia="仿宋"/>
          <w:color w:val="000000"/>
          <w:sz w:val="32"/>
          <w:szCs w:val="24"/>
          <w:highlight w:val="white"/>
          <w:lang w:val="en-US"/>
        </w:rPr>
        <w:t>全年预算数为0.2万元，支出决算为0.17万元，完成全年预算的85%。国内公务接待2批次，累计</w:t>
      </w:r>
      <w:r>
        <w:rPr>
          <w:rFonts w:hint="eastAsia" w:ascii="仿宋" w:hAnsi="仿宋" w:eastAsia="仿宋"/>
          <w:color w:val="000000"/>
          <w:sz w:val="32"/>
          <w:szCs w:val="24"/>
          <w:highlight w:val="white"/>
          <w:lang w:val="en-US" w:eastAsia="zh-CN"/>
        </w:rPr>
        <w:t>8</w:t>
      </w:r>
      <w:r>
        <w:rPr>
          <w:rFonts w:hint="eastAsia" w:ascii="仿宋" w:hAnsi="仿宋" w:eastAsia="仿宋"/>
          <w:color w:val="000000"/>
          <w:sz w:val="32"/>
          <w:szCs w:val="24"/>
          <w:highlight w:val="white"/>
          <w:lang w:val="en-US"/>
        </w:rPr>
        <w:t>人次。</w:t>
      </w:r>
      <w:r>
        <w:rPr>
          <w:rFonts w:hint="eastAsia" w:ascii="仿宋" w:eastAsia="仿宋" w:cs="仿宋"/>
          <w:color w:val="000000"/>
          <w:sz w:val="32"/>
          <w:szCs w:val="32"/>
        </w:rPr>
        <w:t>主要用于接待其他县市学校或外宾来校教学交流等招待支出。</w:t>
      </w:r>
      <w:r>
        <w:rPr>
          <w:rFonts w:hint="eastAsia" w:ascii="仿宋" w:hAnsi="仿宋" w:eastAsia="仿宋"/>
          <w:color w:val="000000"/>
          <w:sz w:val="32"/>
          <w:szCs w:val="24"/>
          <w:highlight w:val="white"/>
          <w:lang w:val="en-US"/>
        </w:rPr>
        <w:t>决算数小于全年预算数的主要原因是</w:t>
      </w:r>
      <w:r>
        <w:rPr>
          <w:rFonts w:hint="eastAsia" w:ascii="仿宋" w:eastAsia="仿宋" w:cs="仿宋"/>
          <w:color w:val="auto"/>
          <w:sz w:val="32"/>
          <w:szCs w:val="32"/>
          <w:lang w:val="en-US" w:eastAsia="zh-CN"/>
        </w:rPr>
        <w:t>严格规范公务接待审批及支出</w:t>
      </w:r>
      <w:r>
        <w:rPr>
          <w:rFonts w:hint="eastAsia" w:ascii="仿宋" w:hAnsi="仿宋" w:eastAsia="仿宋"/>
          <w:color w:val="000000"/>
          <w:sz w:val="32"/>
          <w:szCs w:val="24"/>
          <w:highlight w:val="white"/>
          <w:lang w:val="en-US"/>
        </w:rPr>
        <w:t>。其中：</w:t>
      </w:r>
    </w:p>
    <w:p>
      <w:pPr>
        <w:spacing w:beforeLines="0" w:afterLines="0" w:line="600" w:lineRule="exact"/>
        <w:ind w:firstLine="641"/>
        <w:rPr>
          <w:rFonts w:hint="eastAsia" w:ascii="仿宋" w:hAnsi="仿宋" w:eastAsia="仿宋"/>
          <w:color w:val="000000"/>
          <w:sz w:val="32"/>
          <w:szCs w:val="24"/>
          <w:highlight w:val="white"/>
          <w:lang w:val="en-US"/>
        </w:rPr>
      </w:pPr>
      <w:r>
        <w:rPr>
          <w:rFonts w:hint="eastAsia" w:ascii="仿宋" w:hAnsi="仿宋" w:eastAsia="仿宋"/>
          <w:b/>
          <w:color w:val="000000"/>
          <w:sz w:val="32"/>
          <w:szCs w:val="24"/>
          <w:highlight w:val="white"/>
          <w:lang w:val="en-US"/>
        </w:rPr>
        <w:t>外事接待</w:t>
      </w:r>
      <w:r>
        <w:rPr>
          <w:rFonts w:hint="eastAsia" w:ascii="仿宋" w:hAnsi="仿宋" w:eastAsia="仿宋"/>
          <w:color w:val="000000"/>
          <w:sz w:val="32"/>
          <w:szCs w:val="24"/>
          <w:highlight w:val="white"/>
          <w:lang w:val="en-US"/>
        </w:rPr>
        <w:t>支出0万元，主要用于</w:t>
      </w:r>
      <w:r>
        <w:rPr>
          <w:rFonts w:hint="eastAsia" w:ascii="仿宋" w:hAnsi="仿宋" w:eastAsia="仿宋"/>
          <w:color w:val="000000"/>
          <w:sz w:val="32"/>
          <w:szCs w:val="24"/>
          <w:highlight w:val="white"/>
          <w:lang w:val="en-US" w:eastAsia="zh-CN"/>
        </w:rPr>
        <w:t>外宾接待用餐，</w:t>
      </w:r>
      <w:r>
        <w:rPr>
          <w:rFonts w:hint="eastAsia" w:ascii="仿宋" w:hAnsi="仿宋" w:eastAsia="仿宋"/>
          <w:color w:val="000000"/>
          <w:sz w:val="32"/>
          <w:szCs w:val="24"/>
          <w:highlight w:val="white"/>
          <w:lang w:val="en-US"/>
        </w:rPr>
        <w:t>接待0批次，累计0人次。</w:t>
      </w:r>
    </w:p>
    <w:p>
      <w:pPr>
        <w:spacing w:beforeLines="0" w:afterLines="0" w:line="600" w:lineRule="exact"/>
        <w:ind w:firstLine="641"/>
        <w:rPr>
          <w:rFonts w:hint="eastAsia" w:ascii="仿宋" w:hAnsi="仿宋" w:eastAsia="仿宋"/>
          <w:color w:val="000000"/>
          <w:sz w:val="32"/>
          <w:szCs w:val="24"/>
          <w:highlight w:val="white"/>
          <w:lang w:val="en-US"/>
        </w:rPr>
      </w:pPr>
      <w:r>
        <w:rPr>
          <w:rFonts w:hint="eastAsia" w:ascii="仿宋" w:hAnsi="仿宋" w:eastAsia="仿宋"/>
          <w:b/>
          <w:color w:val="000000"/>
          <w:sz w:val="32"/>
          <w:szCs w:val="24"/>
          <w:highlight w:val="white"/>
          <w:lang w:val="en-US"/>
        </w:rPr>
        <w:t>其他国内公务接待</w:t>
      </w:r>
      <w:r>
        <w:rPr>
          <w:rFonts w:hint="eastAsia" w:ascii="仿宋" w:hAnsi="仿宋" w:eastAsia="仿宋"/>
          <w:color w:val="000000"/>
          <w:sz w:val="32"/>
          <w:szCs w:val="24"/>
          <w:highlight w:val="white"/>
          <w:lang w:val="en-US"/>
        </w:rPr>
        <w:t>支出0.17万元，主要用于</w:t>
      </w:r>
      <w:r>
        <w:rPr>
          <w:rFonts w:hint="eastAsia" w:ascii="仿宋" w:eastAsia="仿宋" w:cs="仿宋"/>
          <w:color w:val="000000"/>
          <w:sz w:val="32"/>
          <w:szCs w:val="32"/>
        </w:rPr>
        <w:t>其他县市学校或外宾来校教学交流等招待支出</w:t>
      </w:r>
      <w:r>
        <w:rPr>
          <w:rFonts w:hint="eastAsia" w:ascii="仿宋" w:hAnsi="仿宋" w:eastAsia="仿宋"/>
          <w:color w:val="000000"/>
          <w:sz w:val="32"/>
          <w:szCs w:val="24"/>
          <w:highlight w:val="white"/>
          <w:lang w:val="en-US"/>
        </w:rPr>
        <w:t>2批次，累计</w:t>
      </w:r>
      <w:r>
        <w:rPr>
          <w:rFonts w:hint="eastAsia" w:ascii="仿宋" w:hAnsi="仿宋" w:eastAsia="仿宋"/>
          <w:color w:val="000000"/>
          <w:sz w:val="32"/>
          <w:szCs w:val="24"/>
          <w:highlight w:val="white"/>
          <w:lang w:val="en-US" w:eastAsia="zh-CN"/>
        </w:rPr>
        <w:t>8</w:t>
      </w:r>
      <w:r>
        <w:rPr>
          <w:rFonts w:hint="eastAsia" w:ascii="仿宋" w:hAnsi="仿宋" w:eastAsia="仿宋"/>
          <w:color w:val="000000"/>
          <w:sz w:val="32"/>
          <w:szCs w:val="24"/>
          <w:highlight w:val="white"/>
          <w:lang w:val="en-US"/>
        </w:rPr>
        <w:t>人次。</w:t>
      </w:r>
    </w:p>
    <w:p>
      <w:pPr>
        <w:spacing w:beforeLines="0" w:afterLines="0" w:line="600" w:lineRule="exact"/>
        <w:ind w:firstLine="641"/>
        <w:jc w:val="left"/>
        <w:rPr>
          <w:rFonts w:hint="eastAsia" w:ascii="楷体" w:hAnsi="楷体" w:eastAsia="楷体"/>
          <w:b/>
          <w:color w:val="000000"/>
          <w:sz w:val="32"/>
          <w:szCs w:val="24"/>
          <w:highlight w:val="white"/>
          <w:lang w:val="en-US"/>
        </w:rPr>
      </w:pPr>
      <w:r>
        <w:rPr>
          <w:rFonts w:hint="eastAsia" w:ascii="楷体" w:hAnsi="楷体" w:eastAsia="楷体"/>
          <w:b/>
          <w:color w:val="000000"/>
          <w:sz w:val="32"/>
          <w:szCs w:val="24"/>
          <w:highlight w:val="white"/>
          <w:lang w:val="en-US"/>
        </w:rPr>
        <w:t>（十）机关运行经费支出说明</w:t>
      </w:r>
    </w:p>
    <w:p>
      <w:pPr>
        <w:spacing w:beforeLines="0" w:afterLines="0" w:line="600" w:lineRule="exact"/>
        <w:ind w:firstLine="640"/>
        <w:rPr>
          <w:rFonts w:hint="eastAsia" w:ascii="仿宋" w:hAnsi="仿宋" w:eastAsia="仿宋"/>
          <w:color w:val="000000"/>
          <w:sz w:val="32"/>
          <w:szCs w:val="24"/>
          <w:highlight w:val="white"/>
          <w:lang w:val="en-US"/>
        </w:rPr>
      </w:pPr>
      <w:r>
        <w:rPr>
          <w:rFonts w:hint="eastAsia" w:ascii="仿宋" w:eastAsia="仿宋" w:cs="仿宋"/>
          <w:color w:val="000000"/>
          <w:sz w:val="32"/>
          <w:szCs w:val="32"/>
        </w:rPr>
        <w:t>本单位无机关运行经费，主要原因是本单位为事业单位。</w:t>
      </w:r>
    </w:p>
    <w:p>
      <w:pPr>
        <w:spacing w:beforeLines="0" w:afterLines="0" w:line="600" w:lineRule="exact"/>
        <w:ind w:firstLine="641"/>
        <w:jc w:val="left"/>
        <w:rPr>
          <w:rFonts w:hint="eastAsia" w:ascii="楷体" w:hAnsi="楷体" w:eastAsia="楷体"/>
          <w:b/>
          <w:color w:val="000000"/>
          <w:sz w:val="32"/>
          <w:szCs w:val="24"/>
          <w:highlight w:val="white"/>
          <w:lang w:val="en-US"/>
        </w:rPr>
      </w:pPr>
      <w:r>
        <w:rPr>
          <w:rFonts w:hint="eastAsia" w:ascii="楷体" w:hAnsi="楷体" w:eastAsia="楷体"/>
          <w:b/>
          <w:color w:val="000000"/>
          <w:sz w:val="32"/>
          <w:szCs w:val="24"/>
          <w:highlight w:val="white"/>
          <w:lang w:val="en-US"/>
        </w:rPr>
        <w:t>（十一）政府采购支出说明</w:t>
      </w:r>
    </w:p>
    <w:p>
      <w:pPr>
        <w:spacing w:beforeLines="0" w:afterLines="0" w:line="600" w:lineRule="exact"/>
        <w:ind w:firstLine="640"/>
        <w:rPr>
          <w:rFonts w:hint="eastAsia" w:ascii="仿宋" w:hAnsi="仿宋" w:eastAsia="仿宋"/>
          <w:color w:val="000000"/>
          <w:sz w:val="32"/>
          <w:szCs w:val="24"/>
          <w:highlight w:val="white"/>
          <w:lang w:val="en-US"/>
        </w:rPr>
      </w:pPr>
      <w:r>
        <w:rPr>
          <w:rFonts w:hint="eastAsia" w:ascii="仿宋" w:hAnsi="仿宋" w:eastAsia="仿宋"/>
          <w:color w:val="000000"/>
          <w:sz w:val="32"/>
          <w:szCs w:val="24"/>
          <w:highlight w:val="white"/>
          <w:lang w:val="en-US"/>
        </w:rPr>
        <w:t>2022年度政府采购支出总额118.38万元，其中：政府采购货物支出15.58万元、政府采购工程支出95万元、政府采购服务支出7.8万元。授予中小企业合同金额118.38万元，占政府采购支出总额的100%。其中，授予小微企业合同金额118.38万元，占授予中小企业合同金额的100%；货物采购授予中小企业合同金额占货物支出金额的</w:t>
      </w:r>
      <w:r>
        <w:rPr>
          <w:rFonts w:hint="eastAsia" w:ascii="仿宋" w:hAnsi="仿宋" w:eastAsia="仿宋"/>
          <w:color w:val="000000"/>
          <w:sz w:val="32"/>
          <w:szCs w:val="24"/>
          <w:highlight w:val="white"/>
          <w:lang w:val="en-US" w:eastAsia="zh-CN"/>
        </w:rPr>
        <w:t>100</w:t>
      </w:r>
      <w:r>
        <w:rPr>
          <w:rFonts w:hint="eastAsia" w:ascii="仿宋" w:hAnsi="仿宋" w:eastAsia="仿宋"/>
          <w:color w:val="000000"/>
          <w:sz w:val="32"/>
          <w:szCs w:val="24"/>
          <w:highlight w:val="white"/>
          <w:lang w:val="en-US"/>
        </w:rPr>
        <w:t>%，工程采购授予中小企业合同金额占工程支出金额的</w:t>
      </w:r>
      <w:r>
        <w:rPr>
          <w:rFonts w:hint="eastAsia" w:ascii="仿宋" w:hAnsi="仿宋" w:eastAsia="仿宋"/>
          <w:color w:val="000000"/>
          <w:sz w:val="32"/>
          <w:szCs w:val="24"/>
          <w:highlight w:val="white"/>
          <w:lang w:val="en-US" w:eastAsia="zh-CN"/>
        </w:rPr>
        <w:t>100</w:t>
      </w:r>
      <w:r>
        <w:rPr>
          <w:rFonts w:hint="eastAsia" w:ascii="仿宋" w:hAnsi="仿宋" w:eastAsia="仿宋"/>
          <w:color w:val="000000"/>
          <w:sz w:val="32"/>
          <w:szCs w:val="24"/>
          <w:highlight w:val="white"/>
          <w:lang w:val="en-US"/>
        </w:rPr>
        <w:t>%，服务采购授予中小企业合同金额占服务支出金额的</w:t>
      </w:r>
      <w:r>
        <w:rPr>
          <w:rFonts w:hint="eastAsia" w:ascii="仿宋" w:hAnsi="仿宋" w:eastAsia="仿宋"/>
          <w:color w:val="000000"/>
          <w:sz w:val="32"/>
          <w:szCs w:val="24"/>
          <w:highlight w:val="white"/>
          <w:lang w:val="en-US" w:eastAsia="zh-CN"/>
        </w:rPr>
        <w:t>100</w:t>
      </w:r>
      <w:r>
        <w:rPr>
          <w:rFonts w:hint="eastAsia" w:ascii="仿宋" w:hAnsi="仿宋" w:eastAsia="仿宋"/>
          <w:color w:val="000000"/>
          <w:sz w:val="32"/>
          <w:szCs w:val="24"/>
          <w:highlight w:val="white"/>
          <w:lang w:val="en-US"/>
        </w:rPr>
        <w:t>%。</w:t>
      </w:r>
    </w:p>
    <w:p>
      <w:pPr>
        <w:spacing w:beforeLines="0" w:afterLines="0" w:line="600" w:lineRule="exact"/>
        <w:ind w:firstLine="641"/>
        <w:jc w:val="left"/>
        <w:rPr>
          <w:rFonts w:hint="eastAsia" w:ascii="楷体" w:hAnsi="楷体" w:eastAsia="楷体"/>
          <w:b/>
          <w:color w:val="000000"/>
          <w:sz w:val="32"/>
          <w:szCs w:val="24"/>
          <w:highlight w:val="white"/>
          <w:lang w:val="en-US"/>
        </w:rPr>
      </w:pPr>
      <w:r>
        <w:rPr>
          <w:rFonts w:hint="eastAsia" w:ascii="楷体" w:hAnsi="楷体" w:eastAsia="楷体"/>
          <w:b/>
          <w:color w:val="000000"/>
          <w:sz w:val="32"/>
          <w:szCs w:val="24"/>
          <w:highlight w:val="white"/>
          <w:lang w:val="en-US"/>
        </w:rPr>
        <w:t>（十二）国有资产占有使用情况说明</w:t>
      </w:r>
    </w:p>
    <w:p>
      <w:pPr>
        <w:spacing w:beforeLines="0" w:afterLines="0" w:line="600" w:lineRule="exact"/>
        <w:ind w:firstLine="594"/>
        <w:rPr>
          <w:rFonts w:hint="eastAsia" w:ascii="楷体" w:hAnsi="楷体" w:eastAsia="楷体"/>
          <w:b/>
          <w:color w:val="000000"/>
          <w:sz w:val="32"/>
          <w:szCs w:val="24"/>
          <w:highlight w:val="white"/>
          <w:lang w:val="en-US"/>
        </w:rPr>
      </w:pPr>
      <w:r>
        <w:rPr>
          <w:rFonts w:hint="eastAsia" w:ascii="仿宋" w:hAnsi="仿宋" w:eastAsia="仿宋"/>
          <w:color w:val="000000"/>
          <w:sz w:val="32"/>
          <w:szCs w:val="24"/>
          <w:highlight w:val="white"/>
        </w:rPr>
        <w:t>截至</w:t>
      </w:r>
      <w:r>
        <w:rPr>
          <w:rFonts w:hint="eastAsia" w:ascii="仿宋" w:hAnsi="仿宋" w:eastAsia="仿宋"/>
          <w:color w:val="000000"/>
          <w:sz w:val="32"/>
          <w:szCs w:val="24"/>
          <w:highlight w:val="white"/>
          <w:lang w:eastAsia="zh-CN"/>
        </w:rPr>
        <w:t>2022</w:t>
      </w:r>
      <w:r>
        <w:rPr>
          <w:rFonts w:hint="eastAsia" w:ascii="仿宋" w:hAnsi="仿宋" w:eastAsia="仿宋"/>
          <w:color w:val="000000"/>
          <w:sz w:val="32"/>
          <w:szCs w:val="24"/>
          <w:highlight w:val="white"/>
        </w:rPr>
        <w:t>年</w:t>
      </w:r>
      <w:r>
        <w:rPr>
          <w:rFonts w:ascii="仿宋" w:hAnsi="仿宋" w:eastAsia="仿宋"/>
          <w:color w:val="000000"/>
          <w:sz w:val="32"/>
          <w:szCs w:val="24"/>
          <w:highlight w:val="white"/>
        </w:rPr>
        <w:t>12</w:t>
      </w:r>
      <w:r>
        <w:rPr>
          <w:rFonts w:hint="eastAsia" w:ascii="仿宋" w:hAnsi="仿宋" w:eastAsia="仿宋"/>
          <w:color w:val="000000"/>
          <w:sz w:val="32"/>
          <w:szCs w:val="24"/>
          <w:highlight w:val="white"/>
        </w:rPr>
        <w:t>月</w:t>
      </w:r>
      <w:r>
        <w:rPr>
          <w:rFonts w:ascii="仿宋" w:hAnsi="仿宋" w:eastAsia="仿宋"/>
          <w:color w:val="000000"/>
          <w:sz w:val="32"/>
          <w:szCs w:val="24"/>
          <w:highlight w:val="white"/>
        </w:rPr>
        <w:t>31</w:t>
      </w:r>
      <w:r>
        <w:rPr>
          <w:rFonts w:hint="eastAsia" w:ascii="仿宋" w:hAnsi="仿宋" w:eastAsia="仿宋"/>
          <w:color w:val="000000"/>
          <w:sz w:val="32"/>
          <w:szCs w:val="24"/>
          <w:highlight w:val="white"/>
        </w:rPr>
        <w:t>日，华东师范大学附属丽水学校共有车辆</w:t>
      </w:r>
      <w:r>
        <w:rPr>
          <w:rFonts w:ascii="仿宋" w:hAnsi="仿宋" w:eastAsia="仿宋"/>
          <w:kern w:val="0"/>
          <w:sz w:val="32"/>
          <w:szCs w:val="24"/>
          <w:highlight w:val="white"/>
        </w:rPr>
        <w:t>0</w:t>
      </w:r>
      <w:r>
        <w:rPr>
          <w:rFonts w:hint="eastAsia" w:ascii="仿宋" w:hAnsi="仿宋" w:eastAsia="仿宋"/>
          <w:color w:val="000000"/>
          <w:sz w:val="32"/>
          <w:szCs w:val="24"/>
          <w:highlight w:val="white"/>
        </w:rPr>
        <w:t>辆，其中，副部（省）级及以上领导用车</w:t>
      </w:r>
      <w:r>
        <w:rPr>
          <w:rFonts w:ascii="仿宋" w:hAnsi="仿宋" w:eastAsia="仿宋"/>
          <w:kern w:val="0"/>
          <w:sz w:val="32"/>
          <w:szCs w:val="24"/>
          <w:highlight w:val="white"/>
        </w:rPr>
        <w:t>0</w:t>
      </w:r>
      <w:r>
        <w:rPr>
          <w:rFonts w:hint="eastAsia" w:ascii="仿宋" w:hAnsi="仿宋" w:eastAsia="仿宋"/>
          <w:color w:val="000000"/>
          <w:sz w:val="32"/>
          <w:szCs w:val="24"/>
          <w:highlight w:val="white"/>
        </w:rPr>
        <w:t>辆、主要领导干部用车</w:t>
      </w:r>
      <w:r>
        <w:rPr>
          <w:rFonts w:ascii="仿宋" w:hAnsi="仿宋" w:eastAsia="仿宋"/>
          <w:kern w:val="0"/>
          <w:sz w:val="32"/>
          <w:szCs w:val="24"/>
          <w:highlight w:val="white"/>
        </w:rPr>
        <w:t>0</w:t>
      </w:r>
      <w:r>
        <w:rPr>
          <w:rFonts w:hint="eastAsia" w:ascii="仿宋" w:hAnsi="仿宋" w:eastAsia="仿宋"/>
          <w:color w:val="000000"/>
          <w:sz w:val="32"/>
          <w:szCs w:val="24"/>
          <w:highlight w:val="white"/>
        </w:rPr>
        <w:t>辆、机要通信用车</w:t>
      </w:r>
      <w:r>
        <w:rPr>
          <w:rFonts w:ascii="仿宋" w:hAnsi="仿宋" w:eastAsia="仿宋"/>
          <w:kern w:val="0"/>
          <w:sz w:val="32"/>
          <w:szCs w:val="24"/>
          <w:highlight w:val="white"/>
        </w:rPr>
        <w:t>0</w:t>
      </w:r>
      <w:r>
        <w:rPr>
          <w:rFonts w:hint="eastAsia" w:ascii="仿宋" w:hAnsi="仿宋" w:eastAsia="仿宋"/>
          <w:color w:val="000000"/>
          <w:sz w:val="32"/>
          <w:szCs w:val="24"/>
          <w:highlight w:val="white"/>
        </w:rPr>
        <w:t>辆、应急保障用车</w:t>
      </w:r>
      <w:r>
        <w:rPr>
          <w:rFonts w:ascii="仿宋" w:hAnsi="仿宋" w:eastAsia="仿宋"/>
          <w:kern w:val="0"/>
          <w:sz w:val="32"/>
          <w:szCs w:val="24"/>
          <w:highlight w:val="white"/>
        </w:rPr>
        <w:t>0</w:t>
      </w:r>
      <w:r>
        <w:rPr>
          <w:rFonts w:hint="eastAsia" w:ascii="仿宋" w:hAnsi="仿宋" w:eastAsia="仿宋"/>
          <w:color w:val="000000"/>
          <w:sz w:val="32"/>
          <w:szCs w:val="24"/>
          <w:highlight w:val="white"/>
        </w:rPr>
        <w:t>辆、执法执勤用车</w:t>
      </w:r>
      <w:r>
        <w:rPr>
          <w:rFonts w:ascii="仿宋" w:hAnsi="仿宋" w:eastAsia="仿宋"/>
          <w:kern w:val="0"/>
          <w:sz w:val="32"/>
          <w:szCs w:val="24"/>
          <w:highlight w:val="white"/>
        </w:rPr>
        <w:t>0</w:t>
      </w:r>
      <w:r>
        <w:rPr>
          <w:rFonts w:hint="eastAsia" w:ascii="仿宋" w:hAnsi="仿宋" w:eastAsia="仿宋"/>
          <w:color w:val="000000"/>
          <w:sz w:val="32"/>
          <w:szCs w:val="24"/>
          <w:highlight w:val="white"/>
        </w:rPr>
        <w:t>辆、特种专业技术用车</w:t>
      </w:r>
      <w:r>
        <w:rPr>
          <w:rFonts w:ascii="仿宋" w:hAnsi="仿宋" w:eastAsia="仿宋"/>
          <w:kern w:val="0"/>
          <w:sz w:val="32"/>
          <w:szCs w:val="24"/>
          <w:highlight w:val="white"/>
        </w:rPr>
        <w:t>0</w:t>
      </w:r>
      <w:r>
        <w:rPr>
          <w:rFonts w:hint="eastAsia" w:ascii="仿宋" w:hAnsi="仿宋" w:eastAsia="仿宋"/>
          <w:color w:val="000000"/>
          <w:sz w:val="32"/>
          <w:szCs w:val="24"/>
          <w:highlight w:val="white"/>
        </w:rPr>
        <w:t>辆、离退休干部用车</w:t>
      </w:r>
      <w:r>
        <w:rPr>
          <w:rFonts w:ascii="仿宋" w:hAnsi="仿宋" w:eastAsia="仿宋"/>
          <w:kern w:val="0"/>
          <w:sz w:val="32"/>
          <w:szCs w:val="24"/>
          <w:highlight w:val="white"/>
        </w:rPr>
        <w:t>0</w:t>
      </w:r>
      <w:r>
        <w:rPr>
          <w:rFonts w:hint="eastAsia" w:ascii="仿宋" w:hAnsi="仿宋" w:eastAsia="仿宋"/>
          <w:color w:val="000000"/>
          <w:sz w:val="32"/>
          <w:szCs w:val="24"/>
          <w:highlight w:val="white"/>
        </w:rPr>
        <w:t>辆、其他用车</w:t>
      </w:r>
      <w:r>
        <w:rPr>
          <w:rFonts w:ascii="仿宋" w:hAnsi="仿宋" w:eastAsia="仿宋"/>
          <w:kern w:val="0"/>
          <w:sz w:val="32"/>
          <w:szCs w:val="24"/>
          <w:highlight w:val="white"/>
        </w:rPr>
        <w:t>0</w:t>
      </w:r>
      <w:r>
        <w:rPr>
          <w:rFonts w:hint="eastAsia" w:ascii="仿宋" w:hAnsi="仿宋" w:eastAsia="仿宋"/>
          <w:color w:val="000000"/>
          <w:sz w:val="32"/>
          <w:szCs w:val="24"/>
          <w:highlight w:val="white"/>
        </w:rPr>
        <w:t>辆；单价</w:t>
      </w:r>
      <w:r>
        <w:rPr>
          <w:rFonts w:ascii="仿宋" w:hAnsi="仿宋" w:eastAsia="仿宋"/>
          <w:color w:val="000000"/>
          <w:sz w:val="32"/>
          <w:szCs w:val="24"/>
          <w:highlight w:val="white"/>
        </w:rPr>
        <w:t>50</w:t>
      </w:r>
      <w:r>
        <w:rPr>
          <w:rFonts w:hint="eastAsia" w:ascii="仿宋" w:hAnsi="仿宋" w:eastAsia="仿宋"/>
          <w:color w:val="000000"/>
          <w:sz w:val="32"/>
          <w:szCs w:val="24"/>
          <w:highlight w:val="white"/>
        </w:rPr>
        <w:t>万元以上通用设备</w:t>
      </w:r>
      <w:r>
        <w:rPr>
          <w:rFonts w:ascii="仿宋" w:hAnsi="仿宋" w:eastAsia="仿宋"/>
          <w:kern w:val="0"/>
          <w:sz w:val="32"/>
          <w:szCs w:val="24"/>
          <w:highlight w:val="white"/>
        </w:rPr>
        <w:t>0</w:t>
      </w:r>
      <w:r>
        <w:rPr>
          <w:rFonts w:hint="eastAsia" w:ascii="仿宋" w:hAnsi="仿宋" w:eastAsia="仿宋"/>
          <w:color w:val="000000"/>
          <w:sz w:val="32"/>
          <w:szCs w:val="24"/>
          <w:highlight w:val="white"/>
        </w:rPr>
        <w:t>台（套），单价</w:t>
      </w:r>
      <w:r>
        <w:rPr>
          <w:rFonts w:ascii="仿宋" w:hAnsi="仿宋" w:eastAsia="仿宋"/>
          <w:color w:val="000000"/>
          <w:sz w:val="32"/>
          <w:szCs w:val="24"/>
          <w:highlight w:val="white"/>
        </w:rPr>
        <w:t>100</w:t>
      </w:r>
      <w:r>
        <w:rPr>
          <w:rFonts w:hint="eastAsia" w:ascii="仿宋" w:hAnsi="仿宋" w:eastAsia="仿宋"/>
          <w:color w:val="000000"/>
          <w:sz w:val="32"/>
          <w:szCs w:val="24"/>
          <w:highlight w:val="white"/>
        </w:rPr>
        <w:t>万元以上专用设备</w:t>
      </w:r>
      <w:r>
        <w:rPr>
          <w:rFonts w:ascii="仿宋" w:hAnsi="仿宋" w:eastAsia="仿宋"/>
          <w:kern w:val="0"/>
          <w:sz w:val="32"/>
          <w:szCs w:val="24"/>
          <w:highlight w:val="white"/>
        </w:rPr>
        <w:t>0</w:t>
      </w:r>
      <w:r>
        <w:rPr>
          <w:rFonts w:hint="eastAsia" w:ascii="仿宋" w:hAnsi="仿宋" w:eastAsia="仿宋"/>
          <w:color w:val="000000"/>
          <w:sz w:val="32"/>
          <w:szCs w:val="24"/>
          <w:highlight w:val="white"/>
        </w:rPr>
        <w:t>台（套）。</w:t>
      </w:r>
      <w:r>
        <w:rPr>
          <w:rFonts w:hint="eastAsia" w:ascii="仿宋" w:hAnsi="仿宋" w:eastAsia="仿宋"/>
          <w:color w:val="000000"/>
          <w:sz w:val="32"/>
          <w:szCs w:val="24"/>
          <w:highlight w:val="white"/>
          <w:lang w:val="en-US"/>
        </w:rPr>
        <w:t xml:space="preserve"> </w:t>
      </w:r>
    </w:p>
    <w:p>
      <w:pPr>
        <w:spacing w:beforeLines="0" w:afterLines="0" w:line="600" w:lineRule="exact"/>
        <w:ind w:firstLine="641"/>
        <w:jc w:val="left"/>
        <w:rPr>
          <w:rFonts w:hint="eastAsia" w:ascii="楷体" w:hAnsi="楷体" w:eastAsia="楷体"/>
          <w:b/>
          <w:color w:val="000000"/>
          <w:sz w:val="32"/>
          <w:szCs w:val="24"/>
          <w:highlight w:val="white"/>
          <w:lang w:val="en-US"/>
        </w:rPr>
      </w:pPr>
      <w:r>
        <w:rPr>
          <w:rFonts w:hint="eastAsia" w:ascii="楷体" w:hAnsi="楷体" w:eastAsia="楷体"/>
          <w:b/>
          <w:color w:val="000000"/>
          <w:sz w:val="32"/>
          <w:szCs w:val="24"/>
          <w:highlight w:val="white"/>
          <w:lang w:val="en-US"/>
        </w:rPr>
        <w:t>（十三）预算绩效情况说明</w:t>
      </w:r>
    </w:p>
    <w:p>
      <w:pPr>
        <w:spacing w:beforeLines="0" w:afterLines="0" w:line="600" w:lineRule="exact"/>
        <w:ind w:firstLine="594"/>
        <w:rPr>
          <w:rFonts w:hint="eastAsia" w:ascii="仿宋" w:hAnsi="仿宋" w:eastAsia="仿宋"/>
          <w:color w:val="000000"/>
          <w:sz w:val="32"/>
          <w:szCs w:val="24"/>
          <w:highlight w:val="white"/>
          <w:lang w:val="en-US"/>
        </w:rPr>
      </w:pPr>
      <w:r>
        <w:rPr>
          <w:rFonts w:hint="eastAsia" w:ascii="仿宋" w:hAnsi="仿宋" w:eastAsia="仿宋"/>
          <w:b/>
          <w:color w:val="000000"/>
          <w:sz w:val="32"/>
          <w:szCs w:val="24"/>
          <w:highlight w:val="white"/>
          <w:lang w:val="en-US"/>
        </w:rPr>
        <w:t>1.预算绩效管理工作开展情况。</w:t>
      </w:r>
    </w:p>
    <w:p>
      <w:pPr>
        <w:autoSpaceDE w:val="0"/>
        <w:autoSpaceDN w:val="0"/>
        <w:adjustRightInd w:val="0"/>
        <w:spacing w:line="324" w:lineRule="auto"/>
        <w:ind w:firstLine="640" w:firstLineChars="200"/>
        <w:rPr>
          <w:rFonts w:ascii="仿宋" w:hAnsi="仿宋" w:eastAsia="仿宋"/>
          <w:color w:val="000000"/>
          <w:sz w:val="32"/>
          <w:szCs w:val="24"/>
          <w:highlight w:val="white"/>
        </w:rPr>
      </w:pPr>
      <w:r>
        <w:rPr>
          <w:rFonts w:hint="eastAsia" w:ascii="仿宋" w:hAnsi="仿宋" w:eastAsia="仿宋"/>
          <w:color w:val="000000"/>
          <w:sz w:val="32"/>
          <w:szCs w:val="24"/>
          <w:highlight w:val="white"/>
        </w:rPr>
        <w:t>根据预算绩效管理要求，华东师范大学附属丽水学校组织对</w:t>
      </w:r>
      <w:r>
        <w:rPr>
          <w:rFonts w:hint="eastAsia" w:ascii="仿宋" w:hAnsi="仿宋" w:eastAsia="仿宋"/>
          <w:color w:val="000000"/>
          <w:sz w:val="32"/>
          <w:szCs w:val="24"/>
          <w:highlight w:val="white"/>
          <w:lang w:eastAsia="zh-CN"/>
        </w:rPr>
        <w:t>2022</w:t>
      </w:r>
      <w:r>
        <w:rPr>
          <w:rFonts w:hint="eastAsia" w:ascii="仿宋" w:hAnsi="仿宋" w:eastAsia="仿宋"/>
          <w:color w:val="000000"/>
          <w:sz w:val="32"/>
          <w:szCs w:val="24"/>
          <w:highlight w:val="white"/>
        </w:rPr>
        <w:t>年度一般公共预算项目支出全面开展绩效自评，其中，一级项目</w:t>
      </w:r>
      <w:r>
        <w:rPr>
          <w:rFonts w:ascii="仿宋" w:hAnsi="仿宋" w:eastAsia="仿宋"/>
          <w:color w:val="000000"/>
          <w:sz w:val="32"/>
          <w:szCs w:val="24"/>
          <w:highlight w:val="white"/>
        </w:rPr>
        <w:t>1</w:t>
      </w:r>
      <w:r>
        <w:rPr>
          <w:rFonts w:hint="eastAsia" w:ascii="仿宋" w:hAnsi="仿宋" w:eastAsia="仿宋"/>
          <w:color w:val="000000"/>
          <w:sz w:val="32"/>
          <w:szCs w:val="24"/>
          <w:highlight w:val="white"/>
        </w:rPr>
        <w:t>个，二级项目</w:t>
      </w:r>
      <w:r>
        <w:rPr>
          <w:rFonts w:hint="eastAsia" w:ascii="仿宋" w:hAnsi="仿宋" w:eastAsia="仿宋"/>
          <w:color w:val="000000"/>
          <w:sz w:val="32"/>
          <w:szCs w:val="24"/>
          <w:highlight w:val="white"/>
          <w:lang w:val="en-US" w:eastAsia="zh-CN"/>
        </w:rPr>
        <w:t>9</w:t>
      </w:r>
      <w:r>
        <w:rPr>
          <w:rFonts w:hint="eastAsia" w:ascii="仿宋" w:hAnsi="仿宋" w:eastAsia="仿宋"/>
          <w:color w:val="000000"/>
          <w:sz w:val="32"/>
          <w:szCs w:val="24"/>
          <w:highlight w:val="white"/>
        </w:rPr>
        <w:t>个，共涉及资金</w:t>
      </w:r>
      <w:r>
        <w:rPr>
          <w:rFonts w:hint="eastAsia" w:ascii="仿宋" w:hAnsi="仿宋" w:eastAsia="仿宋"/>
          <w:color w:val="000000"/>
          <w:sz w:val="32"/>
          <w:szCs w:val="24"/>
          <w:highlight w:val="white"/>
          <w:lang w:val="en-US" w:eastAsia="zh-CN"/>
        </w:rPr>
        <w:t>202.5</w:t>
      </w:r>
      <w:r>
        <w:rPr>
          <w:rFonts w:hint="eastAsia" w:ascii="仿宋" w:hAnsi="仿宋" w:eastAsia="仿宋"/>
          <w:color w:val="000000"/>
          <w:sz w:val="32"/>
          <w:szCs w:val="24"/>
          <w:highlight w:val="white"/>
        </w:rPr>
        <w:t>万元，占一般公共预算项目支出总额的</w:t>
      </w:r>
      <w:r>
        <w:rPr>
          <w:rFonts w:ascii="仿宋" w:hAnsi="仿宋" w:eastAsia="仿宋"/>
          <w:color w:val="000000"/>
          <w:sz w:val="32"/>
          <w:szCs w:val="24"/>
          <w:highlight w:val="white"/>
        </w:rPr>
        <w:t>100%</w:t>
      </w:r>
      <w:r>
        <w:rPr>
          <w:rFonts w:hint="eastAsia" w:ascii="仿宋" w:hAnsi="仿宋" w:eastAsia="仿宋"/>
          <w:color w:val="000000"/>
          <w:sz w:val="32"/>
          <w:szCs w:val="24"/>
          <w:highlight w:val="white"/>
        </w:rPr>
        <w:t>。</w:t>
      </w:r>
    </w:p>
    <w:p>
      <w:pPr>
        <w:spacing w:beforeLines="0" w:afterLines="0" w:line="600" w:lineRule="exact"/>
        <w:ind w:firstLine="640"/>
        <w:rPr>
          <w:rFonts w:hint="eastAsia" w:ascii="仿宋" w:hAnsi="仿宋" w:eastAsia="仿宋"/>
          <w:b/>
          <w:color w:val="000000"/>
          <w:sz w:val="32"/>
          <w:szCs w:val="24"/>
          <w:highlight w:val="white"/>
          <w:lang w:val="en-US"/>
        </w:rPr>
      </w:pPr>
      <w:r>
        <w:rPr>
          <w:rFonts w:hint="eastAsia" w:ascii="仿宋" w:hAnsi="仿宋" w:eastAsia="仿宋"/>
          <w:b/>
          <w:color w:val="000000"/>
          <w:sz w:val="32"/>
          <w:szCs w:val="24"/>
          <w:highlight w:val="white"/>
          <w:lang w:val="en-US"/>
        </w:rPr>
        <w:t>本年无政府性基金预算项目</w:t>
      </w:r>
    </w:p>
    <w:p>
      <w:pPr>
        <w:spacing w:beforeLines="0" w:afterLines="0" w:line="600" w:lineRule="exact"/>
        <w:ind w:firstLine="640"/>
        <w:rPr>
          <w:rFonts w:hint="eastAsia" w:ascii="仿宋" w:hAnsi="仿宋" w:eastAsia="仿宋"/>
          <w:color w:val="000000"/>
          <w:sz w:val="32"/>
          <w:szCs w:val="24"/>
          <w:highlight w:val="white"/>
          <w:lang w:val="en-US"/>
        </w:rPr>
      </w:pPr>
      <w:r>
        <w:rPr>
          <w:rFonts w:hint="eastAsia" w:ascii="仿宋" w:hAnsi="仿宋" w:eastAsia="仿宋"/>
          <w:b/>
          <w:color w:val="000000"/>
          <w:sz w:val="32"/>
          <w:szCs w:val="24"/>
          <w:highlight w:val="white"/>
          <w:lang w:val="en-US"/>
        </w:rPr>
        <w:t>本年无国有资本经营预算项目</w:t>
      </w:r>
    </w:p>
    <w:p>
      <w:pPr>
        <w:spacing w:beforeLines="0" w:afterLines="0" w:line="600" w:lineRule="exact"/>
        <w:ind w:firstLine="640"/>
        <w:rPr>
          <w:rFonts w:hint="eastAsia" w:ascii="仿宋" w:hAnsi="仿宋" w:eastAsia="仿宋"/>
          <w:b/>
          <w:color w:val="000000"/>
          <w:sz w:val="32"/>
          <w:szCs w:val="24"/>
          <w:highlight w:val="white"/>
          <w:lang w:val="en-US"/>
        </w:rPr>
      </w:pPr>
      <w:r>
        <w:rPr>
          <w:rFonts w:hint="eastAsia" w:ascii="仿宋" w:hAnsi="仿宋" w:eastAsia="仿宋"/>
          <w:b/>
          <w:color w:val="000000"/>
          <w:sz w:val="32"/>
          <w:szCs w:val="24"/>
          <w:highlight w:val="white"/>
          <w:lang w:val="en-US"/>
        </w:rPr>
        <w:t>本年无部门评价</w:t>
      </w:r>
    </w:p>
    <w:p>
      <w:pPr>
        <w:spacing w:beforeLines="0" w:afterLines="0" w:line="600" w:lineRule="exact"/>
        <w:ind w:firstLine="640"/>
        <w:rPr>
          <w:rFonts w:hint="eastAsia" w:ascii="仿宋" w:hAnsi="仿宋" w:eastAsia="仿宋"/>
          <w:b/>
          <w:color w:val="000000"/>
          <w:sz w:val="32"/>
          <w:szCs w:val="24"/>
          <w:highlight w:val="white"/>
          <w:lang w:val="en-US"/>
        </w:rPr>
      </w:pPr>
      <w:r>
        <w:rPr>
          <w:rFonts w:hint="eastAsia" w:ascii="仿宋" w:hAnsi="仿宋" w:eastAsia="仿宋"/>
          <w:b/>
          <w:color w:val="000000"/>
          <w:sz w:val="32"/>
          <w:szCs w:val="24"/>
          <w:highlight w:val="white"/>
          <w:lang w:val="en-US"/>
        </w:rPr>
        <w:t>本年无部门整体支出绩效评价</w:t>
      </w:r>
    </w:p>
    <w:p>
      <w:pPr>
        <w:spacing w:beforeLines="0" w:afterLines="0" w:line="600" w:lineRule="exact"/>
        <w:ind w:firstLine="640"/>
        <w:rPr>
          <w:rFonts w:hint="eastAsia" w:ascii="仿宋" w:hAnsi="仿宋" w:eastAsia="仿宋"/>
          <w:color w:val="000000"/>
          <w:sz w:val="32"/>
          <w:szCs w:val="24"/>
          <w:highlight w:val="white"/>
          <w:lang w:val="en-US"/>
        </w:rPr>
      </w:pPr>
      <w:r>
        <w:rPr>
          <w:rFonts w:hint="eastAsia" w:ascii="仿宋" w:hAnsi="仿宋" w:eastAsia="仿宋"/>
          <w:b/>
          <w:color w:val="000000"/>
          <w:sz w:val="32"/>
          <w:szCs w:val="24"/>
          <w:highlight w:val="white"/>
          <w:lang w:val="en-US"/>
        </w:rPr>
        <w:t>本年无下属部门或单位整体支出绩效评价</w:t>
      </w:r>
    </w:p>
    <w:p>
      <w:pPr>
        <w:numPr>
          <w:ilvl w:val="0"/>
          <w:numId w:val="0"/>
        </w:numPr>
        <w:spacing w:beforeLines="0" w:afterLines="0" w:line="600" w:lineRule="exact"/>
        <w:ind w:firstLine="643" w:firstLineChars="200"/>
        <w:rPr>
          <w:rFonts w:hint="eastAsia" w:ascii="仿宋" w:hAnsi="仿宋" w:eastAsia="仿宋"/>
          <w:b/>
          <w:color w:val="000000"/>
          <w:sz w:val="32"/>
          <w:szCs w:val="24"/>
          <w:highlight w:val="white"/>
          <w:lang w:val="en-US"/>
        </w:rPr>
      </w:pPr>
      <w:r>
        <w:rPr>
          <w:rFonts w:hint="eastAsia" w:ascii="仿宋" w:hAnsi="仿宋" w:eastAsia="仿宋"/>
          <w:b/>
          <w:color w:val="000000"/>
          <w:sz w:val="32"/>
          <w:szCs w:val="24"/>
          <w:highlight w:val="white"/>
          <w:lang w:val="en-US" w:eastAsia="zh-CN"/>
        </w:rPr>
        <w:t>2.</w:t>
      </w:r>
      <w:r>
        <w:rPr>
          <w:rFonts w:hint="eastAsia" w:ascii="仿宋" w:hAnsi="仿宋" w:eastAsia="仿宋"/>
          <w:b/>
          <w:color w:val="000000"/>
          <w:sz w:val="32"/>
          <w:szCs w:val="24"/>
          <w:highlight w:val="white"/>
          <w:lang w:val="en-US"/>
        </w:rPr>
        <w:t>单位决算中项目绩效自评结果</w:t>
      </w:r>
    </w:p>
    <w:p>
      <w:pPr>
        <w:spacing w:line="324" w:lineRule="auto"/>
        <w:ind w:firstLine="594"/>
        <w:rPr>
          <w:rFonts w:hint="eastAsia" w:ascii="仿宋" w:hAnsi="仿宋" w:eastAsia="仿宋"/>
          <w:color w:val="000000"/>
          <w:sz w:val="32"/>
          <w:szCs w:val="24"/>
          <w:highlight w:val="white"/>
        </w:rPr>
      </w:pPr>
      <w:r>
        <w:rPr>
          <w:rFonts w:hint="eastAsia" w:ascii="仿宋" w:hAnsi="仿宋" w:eastAsia="仿宋"/>
          <w:color w:val="000000"/>
          <w:sz w:val="32"/>
          <w:szCs w:val="24"/>
          <w:highlight w:val="white"/>
        </w:rPr>
        <w:t>华东师范大学附属丽水学校在</w:t>
      </w:r>
      <w:r>
        <w:rPr>
          <w:rFonts w:hint="eastAsia" w:ascii="仿宋" w:hAnsi="仿宋" w:eastAsia="仿宋"/>
          <w:color w:val="000000"/>
          <w:sz w:val="32"/>
          <w:szCs w:val="24"/>
          <w:highlight w:val="white"/>
          <w:lang w:eastAsia="zh-CN"/>
        </w:rPr>
        <w:t>2022</w:t>
      </w:r>
      <w:r>
        <w:rPr>
          <w:rFonts w:hint="eastAsia" w:ascii="仿宋" w:hAnsi="仿宋" w:eastAsia="仿宋"/>
          <w:color w:val="000000"/>
          <w:sz w:val="32"/>
          <w:szCs w:val="24"/>
          <w:highlight w:val="white"/>
        </w:rPr>
        <w:t>年度单位决算中反映</w:t>
      </w:r>
      <w:r>
        <w:rPr>
          <w:rFonts w:hint="eastAsia" w:ascii="仿宋" w:hAnsi="仿宋" w:eastAsia="仿宋"/>
          <w:sz w:val="32"/>
          <w:szCs w:val="24"/>
        </w:rPr>
        <w:t>2022年改善基础教育办学条件-</w:t>
      </w:r>
      <w:r>
        <w:rPr>
          <w:rFonts w:hint="eastAsia" w:ascii="仿宋" w:hAnsi="仿宋" w:eastAsia="仿宋"/>
          <w:sz w:val="32"/>
          <w:szCs w:val="24"/>
          <w:lang w:val="en-US" w:eastAsia="zh-CN"/>
        </w:rPr>
        <w:t>义务教育优质均衡（设备购置和专用教室）</w:t>
      </w:r>
      <w:r>
        <w:rPr>
          <w:rFonts w:hint="eastAsia" w:ascii="仿宋" w:hAnsi="仿宋" w:eastAsia="仿宋"/>
          <w:color w:val="000000"/>
          <w:sz w:val="32"/>
          <w:szCs w:val="24"/>
          <w:highlight w:val="white"/>
          <w:lang w:val="en-US" w:eastAsia="zh-CN"/>
        </w:rPr>
        <w:t>和</w:t>
      </w:r>
      <w:r>
        <w:rPr>
          <w:rFonts w:hint="eastAsia" w:ascii="仿宋" w:hAnsi="仿宋" w:eastAsia="仿宋"/>
          <w:sz w:val="32"/>
          <w:szCs w:val="24"/>
        </w:rPr>
        <w:t>教师培训经费</w:t>
      </w:r>
      <w:r>
        <w:rPr>
          <w:rFonts w:hint="eastAsia" w:ascii="仿宋" w:hAnsi="仿宋" w:eastAsia="仿宋"/>
          <w:color w:val="000000"/>
          <w:sz w:val="32"/>
          <w:szCs w:val="24"/>
          <w:highlight w:val="white"/>
        </w:rPr>
        <w:t>项目绩效自评结果。</w:t>
      </w:r>
    </w:p>
    <w:p>
      <w:pPr>
        <w:spacing w:line="324" w:lineRule="auto"/>
        <w:ind w:firstLine="594"/>
        <w:rPr>
          <w:rFonts w:ascii="仿宋" w:hAnsi="仿宋" w:eastAsia="仿宋"/>
          <w:color w:val="000000"/>
          <w:sz w:val="32"/>
          <w:szCs w:val="24"/>
          <w:highlight w:val="white"/>
        </w:rPr>
      </w:pPr>
      <w:r>
        <w:rPr>
          <w:rFonts w:hint="eastAsia" w:ascii="仿宋" w:hAnsi="仿宋" w:eastAsia="仿宋"/>
          <w:sz w:val="32"/>
          <w:szCs w:val="24"/>
        </w:rPr>
        <w:t>2022年改善基础教育办学条件-</w:t>
      </w:r>
      <w:r>
        <w:rPr>
          <w:rFonts w:hint="eastAsia" w:ascii="仿宋" w:hAnsi="仿宋" w:eastAsia="仿宋"/>
          <w:sz w:val="32"/>
          <w:szCs w:val="24"/>
          <w:lang w:val="en-US" w:eastAsia="zh-CN"/>
        </w:rPr>
        <w:t>义务教育优质均衡（设备购置和专用教室）</w:t>
      </w:r>
      <w:r>
        <w:rPr>
          <w:rFonts w:hint="eastAsia" w:ascii="仿宋" w:hAnsi="仿宋" w:eastAsia="仿宋"/>
          <w:color w:val="000000"/>
          <w:sz w:val="32"/>
          <w:szCs w:val="24"/>
          <w:highlight w:val="white"/>
        </w:rPr>
        <w:t>项目绩效自评综述：根据年初设定的绩效目标，项目自评得分</w:t>
      </w:r>
      <w:r>
        <w:rPr>
          <w:rFonts w:ascii="仿宋" w:hAnsi="仿宋" w:eastAsia="仿宋"/>
          <w:color w:val="000000"/>
          <w:sz w:val="32"/>
          <w:szCs w:val="24"/>
          <w:highlight w:val="white"/>
        </w:rPr>
        <w:t>100</w:t>
      </w:r>
      <w:r>
        <w:rPr>
          <w:rFonts w:hint="eastAsia" w:ascii="仿宋" w:hAnsi="仿宋" w:eastAsia="仿宋"/>
          <w:color w:val="000000"/>
          <w:sz w:val="32"/>
          <w:szCs w:val="24"/>
          <w:highlight w:val="white"/>
        </w:rPr>
        <w:t>分，自评结论为“优秀”。项目全年预算数为</w:t>
      </w:r>
      <w:r>
        <w:rPr>
          <w:rFonts w:hint="eastAsia" w:ascii="仿宋" w:hAnsi="仿宋" w:eastAsia="仿宋"/>
          <w:color w:val="000000"/>
          <w:sz w:val="32"/>
          <w:szCs w:val="24"/>
          <w:highlight w:val="white"/>
          <w:lang w:val="en-US" w:eastAsia="zh-CN"/>
        </w:rPr>
        <w:t>12.8</w:t>
      </w:r>
      <w:r>
        <w:rPr>
          <w:rFonts w:hint="eastAsia" w:ascii="仿宋" w:hAnsi="仿宋" w:eastAsia="仿宋"/>
          <w:color w:val="000000"/>
          <w:sz w:val="32"/>
          <w:szCs w:val="24"/>
          <w:highlight w:val="white"/>
        </w:rPr>
        <w:t>万元，执行数为</w:t>
      </w:r>
      <w:r>
        <w:rPr>
          <w:rFonts w:hint="eastAsia" w:ascii="仿宋" w:hAnsi="仿宋" w:eastAsia="仿宋"/>
          <w:color w:val="000000"/>
          <w:sz w:val="32"/>
          <w:szCs w:val="24"/>
          <w:highlight w:val="white"/>
          <w:lang w:val="en-US" w:eastAsia="zh-CN"/>
        </w:rPr>
        <w:t>12.8</w:t>
      </w:r>
      <w:r>
        <w:rPr>
          <w:rFonts w:hint="eastAsia" w:ascii="仿宋" w:hAnsi="仿宋" w:eastAsia="仿宋"/>
          <w:color w:val="000000"/>
          <w:sz w:val="32"/>
          <w:szCs w:val="24"/>
          <w:highlight w:val="white"/>
        </w:rPr>
        <w:t>万元，完成预算的</w:t>
      </w:r>
      <w:r>
        <w:rPr>
          <w:rFonts w:ascii="仿宋" w:hAnsi="仿宋" w:eastAsia="仿宋"/>
          <w:color w:val="000000"/>
          <w:sz w:val="32"/>
          <w:szCs w:val="24"/>
          <w:highlight w:val="white"/>
        </w:rPr>
        <w:t>100%</w:t>
      </w:r>
      <w:r>
        <w:rPr>
          <w:rFonts w:hint="eastAsia" w:ascii="仿宋" w:hAnsi="仿宋" w:eastAsia="仿宋"/>
          <w:color w:val="000000"/>
          <w:sz w:val="32"/>
          <w:szCs w:val="24"/>
          <w:highlight w:val="white"/>
        </w:rPr>
        <w:t>。项目绩效目标完成情况：</w:t>
      </w:r>
      <w:r>
        <w:rPr>
          <w:rFonts w:ascii="仿宋" w:hAnsi="仿宋" w:eastAsia="仿宋"/>
          <w:color w:val="000000"/>
          <w:sz w:val="32"/>
          <w:szCs w:val="24"/>
          <w:highlight w:val="white"/>
        </w:rPr>
        <w:t>1</w:t>
      </w:r>
      <w:r>
        <w:rPr>
          <w:rFonts w:hint="eastAsia" w:ascii="仿宋" w:hAnsi="仿宋" w:eastAsia="仿宋"/>
          <w:color w:val="000000"/>
          <w:sz w:val="32"/>
          <w:szCs w:val="24"/>
          <w:highlight w:val="white"/>
        </w:rPr>
        <w:t>、保障学校培训、教研活动的开展，完成年初制定的教研工作目标，支持教师专业水平提升。</w:t>
      </w:r>
      <w:r>
        <w:rPr>
          <w:rFonts w:ascii="仿宋" w:hAnsi="仿宋" w:eastAsia="仿宋"/>
          <w:color w:val="000000"/>
          <w:sz w:val="32"/>
          <w:szCs w:val="24"/>
          <w:highlight w:val="white"/>
        </w:rPr>
        <w:t>2</w:t>
      </w:r>
      <w:r>
        <w:rPr>
          <w:rFonts w:hint="eastAsia" w:ascii="仿宋" w:hAnsi="仿宋" w:eastAsia="仿宋"/>
          <w:color w:val="000000"/>
          <w:sz w:val="32"/>
          <w:szCs w:val="24"/>
          <w:highlight w:val="white"/>
        </w:rPr>
        <w:t>、保障学生思想品德教育和安全教育工作的开展，完成年初制定的教学工作目标，支持学校教育教学活动有序开展。</w:t>
      </w:r>
      <w:r>
        <w:rPr>
          <w:rFonts w:ascii="仿宋" w:hAnsi="仿宋" w:eastAsia="仿宋"/>
          <w:color w:val="000000"/>
          <w:sz w:val="32"/>
          <w:szCs w:val="24"/>
          <w:highlight w:val="white"/>
        </w:rPr>
        <w:t>3</w:t>
      </w:r>
      <w:r>
        <w:rPr>
          <w:rFonts w:hint="eastAsia" w:ascii="仿宋" w:hAnsi="仿宋" w:eastAsia="仿宋"/>
          <w:color w:val="000000"/>
          <w:sz w:val="32"/>
          <w:szCs w:val="24"/>
          <w:highlight w:val="white"/>
        </w:rPr>
        <w:t>、完成学校各类设备设施的日常维护、维修工作，保障学校设备设施的正常运转使用，保障学校教育教学活动的正常开展。发现的问题及原因：一是执行时序不够紧凑。下一步改进措施：一是进一步提高资金使用时效。</w:t>
      </w:r>
    </w:p>
    <w:p>
      <w:pPr>
        <w:spacing w:line="440" w:lineRule="exact"/>
        <w:ind w:firstLine="694" w:firstLineChars="192"/>
        <w:jc w:val="center"/>
        <w:rPr>
          <w:rFonts w:ascii="仿宋" w:hAnsi="仿宋" w:eastAsia="仿宋"/>
          <w:b/>
          <w:sz w:val="36"/>
          <w:szCs w:val="24"/>
        </w:rPr>
      </w:pPr>
    </w:p>
    <w:p>
      <w:pPr>
        <w:spacing w:line="440" w:lineRule="exact"/>
        <w:ind w:firstLine="694" w:firstLineChars="192"/>
        <w:jc w:val="center"/>
        <w:rPr>
          <w:rFonts w:ascii="仿宋" w:hAnsi="仿宋" w:eastAsia="仿宋"/>
          <w:b/>
          <w:sz w:val="36"/>
          <w:szCs w:val="24"/>
        </w:rPr>
      </w:pPr>
      <w:r>
        <w:rPr>
          <w:rFonts w:hint="eastAsia" w:ascii="仿宋" w:hAnsi="仿宋" w:eastAsia="仿宋"/>
          <w:b/>
          <w:sz w:val="36"/>
          <w:szCs w:val="24"/>
        </w:rPr>
        <w:t>项目单位自评基本情况表</w:t>
      </w:r>
    </w:p>
    <w:p>
      <w:pPr>
        <w:spacing w:line="440" w:lineRule="exact"/>
        <w:jc w:val="left"/>
        <w:rPr>
          <w:rFonts w:hint="default" w:ascii="仿宋" w:hAnsi="仿宋" w:eastAsia="仿宋"/>
          <w:sz w:val="32"/>
          <w:szCs w:val="24"/>
          <w:lang w:val="en-US" w:eastAsia="zh-CN"/>
        </w:rPr>
      </w:pPr>
      <w:r>
        <w:rPr>
          <w:rFonts w:hint="eastAsia" w:ascii="仿宋" w:hAnsi="仿宋" w:eastAsia="仿宋"/>
          <w:sz w:val="32"/>
          <w:szCs w:val="24"/>
        </w:rPr>
        <w:t>项目名称：2022年改善基础教育办学条件-</w:t>
      </w:r>
      <w:r>
        <w:rPr>
          <w:rFonts w:hint="eastAsia" w:ascii="仿宋" w:hAnsi="仿宋" w:eastAsia="仿宋"/>
          <w:sz w:val="32"/>
          <w:szCs w:val="24"/>
          <w:lang w:val="en-US" w:eastAsia="zh-CN"/>
        </w:rPr>
        <w:t>义务教育优质均衡（设备购置和专用教室）</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8"/>
        <w:gridCol w:w="673"/>
        <w:gridCol w:w="484"/>
        <w:gridCol w:w="857"/>
        <w:gridCol w:w="1410"/>
        <w:gridCol w:w="535"/>
        <w:gridCol w:w="1008"/>
        <w:gridCol w:w="138"/>
        <w:gridCol w:w="303"/>
        <w:gridCol w:w="896"/>
        <w:gridCol w:w="1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11"/>
          </w:tcPr>
          <w:p>
            <w:pPr>
              <w:jc w:val="center"/>
              <w:rPr>
                <w:rFonts w:ascii="仿宋" w:hAnsi="仿宋" w:eastAsia="仿宋"/>
                <w:b/>
                <w:sz w:val="28"/>
                <w:szCs w:val="24"/>
              </w:rPr>
            </w:pPr>
            <w:r>
              <w:rPr>
                <w:rFonts w:hint="eastAsia" w:ascii="仿宋" w:hAnsi="仿宋" w:eastAsia="仿宋"/>
                <w:b/>
                <w:sz w:val="28"/>
                <w:szCs w:val="24"/>
              </w:rPr>
              <w:t>一、项</w:t>
            </w:r>
            <w:r>
              <w:rPr>
                <w:rFonts w:ascii="仿宋" w:hAnsi="仿宋" w:eastAsia="仿宋"/>
                <w:b/>
                <w:sz w:val="28"/>
                <w:szCs w:val="24"/>
              </w:rPr>
              <w:t xml:space="preserve"> </w:t>
            </w:r>
            <w:r>
              <w:rPr>
                <w:rFonts w:hint="eastAsia" w:ascii="仿宋" w:hAnsi="仿宋" w:eastAsia="仿宋"/>
                <w:b/>
                <w:sz w:val="28"/>
                <w:szCs w:val="24"/>
              </w:rPr>
              <w:t>目</w:t>
            </w:r>
            <w:r>
              <w:rPr>
                <w:rFonts w:ascii="仿宋" w:hAnsi="仿宋" w:eastAsia="仿宋"/>
                <w:b/>
                <w:sz w:val="28"/>
                <w:szCs w:val="24"/>
              </w:rPr>
              <w:t xml:space="preserve"> </w:t>
            </w:r>
            <w:r>
              <w:rPr>
                <w:rFonts w:hint="eastAsia" w:ascii="仿宋" w:hAnsi="仿宋" w:eastAsia="仿宋"/>
                <w:b/>
                <w:sz w:val="28"/>
                <w:szCs w:val="24"/>
              </w:rPr>
              <w:t>基</w:t>
            </w:r>
            <w:r>
              <w:rPr>
                <w:rFonts w:ascii="仿宋" w:hAnsi="仿宋" w:eastAsia="仿宋"/>
                <w:b/>
                <w:sz w:val="28"/>
                <w:szCs w:val="24"/>
              </w:rPr>
              <w:t xml:space="preserve"> </w:t>
            </w:r>
            <w:r>
              <w:rPr>
                <w:rFonts w:hint="eastAsia" w:ascii="仿宋" w:hAnsi="仿宋" w:eastAsia="仿宋"/>
                <w:b/>
                <w:sz w:val="28"/>
                <w:szCs w:val="24"/>
              </w:rPr>
              <w:t>本</w:t>
            </w:r>
            <w:r>
              <w:rPr>
                <w:rFonts w:ascii="仿宋" w:hAnsi="仿宋" w:eastAsia="仿宋"/>
                <w:b/>
                <w:sz w:val="28"/>
                <w:szCs w:val="24"/>
              </w:rPr>
              <w:t xml:space="preserve"> </w:t>
            </w:r>
            <w:r>
              <w:rPr>
                <w:rFonts w:hint="eastAsia" w:ascii="仿宋" w:hAnsi="仿宋" w:eastAsia="仿宋"/>
                <w:b/>
                <w:sz w:val="28"/>
                <w:szCs w:val="24"/>
              </w:rPr>
              <w:t>概</w:t>
            </w:r>
            <w:r>
              <w:rPr>
                <w:rFonts w:ascii="仿宋" w:hAnsi="仿宋" w:eastAsia="仿宋"/>
                <w:b/>
                <w:sz w:val="28"/>
                <w:szCs w:val="24"/>
              </w:rPr>
              <w:t xml:space="preserve"> </w:t>
            </w:r>
            <w:r>
              <w:rPr>
                <w:rFonts w:hint="eastAsia" w:ascii="仿宋" w:hAnsi="仿宋" w:eastAsia="仿宋"/>
                <w:b/>
                <w:sz w:val="28"/>
                <w:szCs w:val="24"/>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pct"/>
            <w:gridSpan w:val="3"/>
            <w:vAlign w:val="center"/>
          </w:tcPr>
          <w:p>
            <w:pPr>
              <w:jc w:val="center"/>
              <w:rPr>
                <w:rFonts w:ascii="仿宋" w:hAnsi="仿宋" w:eastAsia="仿宋"/>
                <w:sz w:val="28"/>
                <w:szCs w:val="24"/>
              </w:rPr>
            </w:pPr>
            <w:r>
              <w:rPr>
                <w:rFonts w:hint="eastAsia" w:ascii="仿宋" w:hAnsi="仿宋" w:eastAsia="仿宋"/>
                <w:sz w:val="28"/>
                <w:szCs w:val="24"/>
              </w:rPr>
              <w:t>项目负责人</w:t>
            </w:r>
          </w:p>
        </w:tc>
        <w:tc>
          <w:tcPr>
            <w:tcW w:w="1582" w:type="pct"/>
            <w:gridSpan w:val="3"/>
            <w:vAlign w:val="center"/>
          </w:tcPr>
          <w:p>
            <w:pPr>
              <w:rPr>
                <w:rFonts w:ascii="仿宋" w:hAnsi="仿宋" w:eastAsia="仿宋"/>
                <w:sz w:val="28"/>
                <w:szCs w:val="24"/>
              </w:rPr>
            </w:pPr>
            <w:r>
              <w:rPr>
                <w:rFonts w:hint="eastAsia" w:ascii="仿宋" w:hAnsi="仿宋" w:eastAsia="仿宋"/>
                <w:sz w:val="28"/>
                <w:szCs w:val="24"/>
              </w:rPr>
              <w:t>严陈杰</w:t>
            </w:r>
          </w:p>
        </w:tc>
        <w:tc>
          <w:tcPr>
            <w:tcW w:w="818" w:type="pct"/>
            <w:gridSpan w:val="3"/>
            <w:vAlign w:val="center"/>
          </w:tcPr>
          <w:p>
            <w:pPr>
              <w:jc w:val="center"/>
              <w:rPr>
                <w:rFonts w:ascii="仿宋" w:hAnsi="仿宋" w:eastAsia="仿宋"/>
                <w:sz w:val="28"/>
                <w:szCs w:val="24"/>
              </w:rPr>
            </w:pPr>
            <w:r>
              <w:rPr>
                <w:rFonts w:hint="eastAsia" w:ascii="仿宋" w:hAnsi="仿宋" w:eastAsia="仿宋"/>
                <w:sz w:val="28"/>
                <w:szCs w:val="24"/>
              </w:rPr>
              <w:t>联系电话</w:t>
            </w:r>
          </w:p>
        </w:tc>
        <w:tc>
          <w:tcPr>
            <w:tcW w:w="1417" w:type="pct"/>
            <w:gridSpan w:val="2"/>
            <w:vAlign w:val="center"/>
          </w:tcPr>
          <w:p>
            <w:pPr>
              <w:rPr>
                <w:rFonts w:ascii="仿宋" w:hAnsi="仿宋" w:eastAsia="仿宋"/>
                <w:sz w:val="28"/>
                <w:szCs w:val="24"/>
              </w:rPr>
            </w:pPr>
            <w:r>
              <w:rPr>
                <w:rFonts w:ascii="仿宋" w:hAnsi="仿宋" w:eastAsia="仿宋"/>
                <w:sz w:val="28"/>
                <w:szCs w:val="24"/>
              </w:rPr>
              <w:t>18806789800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3" w:type="pct"/>
            <w:gridSpan w:val="3"/>
            <w:vAlign w:val="center"/>
          </w:tcPr>
          <w:p>
            <w:pPr>
              <w:jc w:val="center"/>
              <w:rPr>
                <w:rFonts w:ascii="仿宋" w:hAnsi="仿宋" w:eastAsia="仿宋"/>
                <w:sz w:val="28"/>
                <w:szCs w:val="24"/>
              </w:rPr>
            </w:pPr>
            <w:r>
              <w:rPr>
                <w:rFonts w:hint="eastAsia" w:ascii="仿宋" w:hAnsi="仿宋" w:eastAsia="仿宋"/>
                <w:sz w:val="28"/>
                <w:szCs w:val="24"/>
              </w:rPr>
              <w:t>地</w:t>
            </w:r>
            <w:r>
              <w:rPr>
                <w:rFonts w:ascii="仿宋" w:hAnsi="仿宋" w:eastAsia="仿宋"/>
                <w:sz w:val="28"/>
                <w:szCs w:val="24"/>
              </w:rPr>
              <w:t xml:space="preserve">     </w:t>
            </w:r>
            <w:r>
              <w:rPr>
                <w:rFonts w:hint="eastAsia" w:ascii="仿宋" w:hAnsi="仿宋" w:eastAsia="仿宋"/>
                <w:sz w:val="28"/>
                <w:szCs w:val="24"/>
              </w:rPr>
              <w:t>址</w:t>
            </w:r>
          </w:p>
        </w:tc>
        <w:tc>
          <w:tcPr>
            <w:tcW w:w="2400" w:type="pct"/>
            <w:gridSpan w:val="6"/>
            <w:vAlign w:val="center"/>
          </w:tcPr>
          <w:p>
            <w:pPr>
              <w:rPr>
                <w:rFonts w:ascii="仿宋" w:hAnsi="仿宋" w:eastAsia="仿宋"/>
                <w:sz w:val="28"/>
                <w:szCs w:val="24"/>
              </w:rPr>
            </w:pPr>
            <w:r>
              <w:rPr>
                <w:rFonts w:hint="eastAsia" w:ascii="仿宋" w:hAnsi="仿宋" w:eastAsia="仿宋"/>
                <w:sz w:val="24"/>
                <w:szCs w:val="24"/>
              </w:rPr>
              <w:t>丽水市莲都区南明山街道富一路</w:t>
            </w:r>
            <w:r>
              <w:rPr>
                <w:rFonts w:ascii="仿宋" w:hAnsi="仿宋" w:eastAsia="仿宋"/>
                <w:sz w:val="24"/>
                <w:szCs w:val="24"/>
              </w:rPr>
              <w:t>-</w:t>
            </w:r>
            <w:r>
              <w:rPr>
                <w:rFonts w:hint="eastAsia" w:ascii="仿宋" w:hAnsi="仿宋" w:eastAsia="仿宋"/>
                <w:sz w:val="24"/>
                <w:szCs w:val="24"/>
              </w:rPr>
              <w:t>富五路叉路口东南侧区块</w:t>
            </w:r>
          </w:p>
        </w:tc>
        <w:tc>
          <w:tcPr>
            <w:tcW w:w="506" w:type="pct"/>
            <w:vAlign w:val="center"/>
          </w:tcPr>
          <w:p>
            <w:pPr>
              <w:jc w:val="center"/>
              <w:rPr>
                <w:rFonts w:ascii="仿宋" w:hAnsi="仿宋" w:eastAsia="仿宋"/>
                <w:sz w:val="28"/>
                <w:szCs w:val="24"/>
              </w:rPr>
            </w:pPr>
            <w:r>
              <w:rPr>
                <w:rFonts w:hint="eastAsia" w:ascii="仿宋" w:hAnsi="仿宋" w:eastAsia="仿宋"/>
                <w:sz w:val="28"/>
                <w:szCs w:val="24"/>
              </w:rPr>
              <w:t>邮编</w:t>
            </w:r>
          </w:p>
        </w:tc>
        <w:tc>
          <w:tcPr>
            <w:tcW w:w="911" w:type="pct"/>
            <w:vAlign w:val="center"/>
          </w:tcPr>
          <w:p>
            <w:pPr>
              <w:jc w:val="center"/>
              <w:rPr>
                <w:rFonts w:ascii="仿宋" w:hAnsi="仿宋" w:eastAsia="仿宋"/>
                <w:sz w:val="28"/>
                <w:szCs w:val="24"/>
              </w:rPr>
            </w:pPr>
            <w:r>
              <w:rPr>
                <w:rFonts w:ascii="仿宋" w:hAnsi="仿宋" w:eastAsia="仿宋"/>
                <w:sz w:val="28"/>
                <w:szCs w:val="24"/>
              </w:rPr>
              <w:t>323000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3" w:type="pct"/>
            <w:gridSpan w:val="3"/>
            <w:vAlign w:val="center"/>
          </w:tcPr>
          <w:p>
            <w:pPr>
              <w:jc w:val="center"/>
              <w:rPr>
                <w:rFonts w:ascii="仿宋" w:hAnsi="仿宋" w:eastAsia="仿宋"/>
                <w:sz w:val="28"/>
                <w:szCs w:val="24"/>
              </w:rPr>
            </w:pPr>
            <w:r>
              <w:rPr>
                <w:rFonts w:hint="eastAsia" w:ascii="仿宋" w:hAnsi="仿宋" w:eastAsia="仿宋"/>
                <w:sz w:val="28"/>
                <w:szCs w:val="24"/>
              </w:rPr>
              <w:t>项目起止时间</w:t>
            </w:r>
          </w:p>
        </w:tc>
        <w:tc>
          <w:tcPr>
            <w:tcW w:w="3817" w:type="pct"/>
            <w:gridSpan w:val="8"/>
            <w:vAlign w:val="center"/>
          </w:tcPr>
          <w:p>
            <w:pPr>
              <w:jc w:val="center"/>
              <w:rPr>
                <w:rFonts w:ascii="仿宋" w:hAnsi="仿宋" w:eastAsia="仿宋"/>
                <w:sz w:val="32"/>
                <w:szCs w:val="24"/>
              </w:rPr>
            </w:pPr>
            <w:r>
              <w:rPr>
                <w:rFonts w:hint="eastAsia" w:ascii="仿宋" w:hAnsi="仿宋" w:eastAsia="仿宋"/>
                <w:sz w:val="32"/>
                <w:szCs w:val="24"/>
                <w:lang w:eastAsia="zh-CN"/>
              </w:rPr>
              <w:t>2022</w:t>
            </w:r>
            <w:r>
              <w:rPr>
                <w:rFonts w:hint="eastAsia" w:ascii="仿宋" w:hAnsi="仿宋" w:eastAsia="仿宋"/>
                <w:sz w:val="32"/>
                <w:szCs w:val="24"/>
              </w:rPr>
              <w:t>年</w:t>
            </w:r>
            <w:r>
              <w:rPr>
                <w:rFonts w:ascii="仿宋" w:hAnsi="仿宋" w:eastAsia="仿宋"/>
                <w:sz w:val="32"/>
                <w:szCs w:val="24"/>
              </w:rPr>
              <w:t>0</w:t>
            </w:r>
            <w:r>
              <w:rPr>
                <w:rFonts w:hint="eastAsia" w:ascii="仿宋" w:hAnsi="仿宋" w:eastAsia="仿宋"/>
                <w:sz w:val="32"/>
                <w:szCs w:val="24"/>
                <w:lang w:val="en-US" w:eastAsia="zh-CN"/>
              </w:rPr>
              <w:t>8</w:t>
            </w:r>
            <w:r>
              <w:rPr>
                <w:rFonts w:hint="eastAsia" w:ascii="仿宋" w:hAnsi="仿宋" w:eastAsia="仿宋"/>
                <w:sz w:val="32"/>
                <w:szCs w:val="24"/>
              </w:rPr>
              <w:t>月</w:t>
            </w:r>
            <w:r>
              <w:rPr>
                <w:rFonts w:ascii="仿宋" w:hAnsi="仿宋" w:eastAsia="仿宋"/>
                <w:sz w:val="32"/>
                <w:szCs w:val="24"/>
              </w:rPr>
              <w:t>01</w:t>
            </w:r>
            <w:r>
              <w:rPr>
                <w:rFonts w:hint="eastAsia" w:ascii="仿宋" w:hAnsi="仿宋" w:eastAsia="仿宋"/>
                <w:sz w:val="32"/>
                <w:szCs w:val="24"/>
              </w:rPr>
              <w:t>日～</w:t>
            </w:r>
            <w:r>
              <w:rPr>
                <w:rFonts w:hint="eastAsia" w:ascii="仿宋" w:hAnsi="仿宋" w:eastAsia="仿宋"/>
                <w:sz w:val="32"/>
                <w:szCs w:val="24"/>
                <w:lang w:eastAsia="zh-CN"/>
              </w:rPr>
              <w:t>2022</w:t>
            </w:r>
            <w:r>
              <w:rPr>
                <w:rFonts w:hint="eastAsia" w:ascii="仿宋" w:hAnsi="仿宋" w:eastAsia="仿宋"/>
                <w:sz w:val="32"/>
                <w:szCs w:val="24"/>
              </w:rPr>
              <w:t>年</w:t>
            </w:r>
            <w:r>
              <w:rPr>
                <w:rFonts w:ascii="仿宋" w:hAnsi="仿宋" w:eastAsia="仿宋"/>
                <w:sz w:val="32"/>
                <w:szCs w:val="24"/>
              </w:rPr>
              <w:t>12</w:t>
            </w:r>
            <w:r>
              <w:rPr>
                <w:rFonts w:hint="eastAsia" w:ascii="仿宋" w:hAnsi="仿宋" w:eastAsia="仿宋"/>
                <w:sz w:val="32"/>
                <w:szCs w:val="24"/>
              </w:rPr>
              <w:t>月</w:t>
            </w:r>
            <w:r>
              <w:rPr>
                <w:rFonts w:ascii="仿宋" w:hAnsi="仿宋" w:eastAsia="仿宋"/>
                <w:sz w:val="32"/>
                <w:szCs w:val="24"/>
              </w:rPr>
              <w:t>15</w:t>
            </w:r>
            <w:r>
              <w:rPr>
                <w:rFonts w:hint="eastAsia" w:ascii="仿宋" w:hAnsi="仿宋" w:eastAsia="仿宋"/>
                <w:sz w:val="32"/>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pct"/>
            <w:gridSpan w:val="3"/>
            <w:vAlign w:val="center"/>
          </w:tcPr>
          <w:p>
            <w:pPr>
              <w:rPr>
                <w:rFonts w:ascii="仿宋" w:hAnsi="仿宋" w:eastAsia="仿宋"/>
                <w:szCs w:val="24"/>
              </w:rPr>
            </w:pPr>
            <w:r>
              <w:rPr>
                <w:rFonts w:hint="eastAsia" w:ascii="仿宋" w:hAnsi="仿宋" w:eastAsia="仿宋"/>
                <w:sz w:val="24"/>
                <w:szCs w:val="24"/>
              </w:rPr>
              <w:t>预算金额</w:t>
            </w:r>
            <w:r>
              <w:rPr>
                <w:rFonts w:hint="eastAsia" w:ascii="仿宋" w:hAnsi="仿宋" w:eastAsia="仿宋"/>
                <w:szCs w:val="24"/>
              </w:rPr>
              <w:t>（万元）</w:t>
            </w:r>
          </w:p>
        </w:tc>
        <w:tc>
          <w:tcPr>
            <w:tcW w:w="1582" w:type="pct"/>
            <w:gridSpan w:val="3"/>
            <w:vAlign w:val="center"/>
          </w:tcPr>
          <w:p>
            <w:pPr>
              <w:rPr>
                <w:rFonts w:hint="default" w:ascii="仿宋" w:hAnsi="仿宋" w:eastAsia="仿宋"/>
                <w:sz w:val="28"/>
                <w:szCs w:val="24"/>
                <w:lang w:val="en-US" w:eastAsia="zh-CN"/>
              </w:rPr>
            </w:pPr>
            <w:r>
              <w:rPr>
                <w:rFonts w:hint="eastAsia" w:ascii="仿宋" w:hAnsi="仿宋" w:eastAsia="仿宋"/>
                <w:sz w:val="28"/>
                <w:szCs w:val="24"/>
                <w:lang w:val="en-US" w:eastAsia="zh-CN"/>
              </w:rPr>
              <w:t>12.8</w:t>
            </w:r>
          </w:p>
        </w:tc>
        <w:tc>
          <w:tcPr>
            <w:tcW w:w="1324" w:type="pct"/>
            <w:gridSpan w:val="4"/>
            <w:vMerge w:val="restart"/>
            <w:vAlign w:val="center"/>
          </w:tcPr>
          <w:p>
            <w:pPr>
              <w:jc w:val="center"/>
              <w:rPr>
                <w:rFonts w:ascii="仿宋" w:hAnsi="仿宋" w:eastAsia="仿宋"/>
                <w:sz w:val="24"/>
                <w:szCs w:val="24"/>
              </w:rPr>
            </w:pPr>
            <w:r>
              <w:rPr>
                <w:rFonts w:hint="eastAsia" w:ascii="仿宋" w:hAnsi="仿宋" w:eastAsia="仿宋"/>
                <w:sz w:val="24"/>
                <w:szCs w:val="24"/>
              </w:rPr>
              <w:t>实际支出金额</w:t>
            </w:r>
            <w:r>
              <w:rPr>
                <w:rFonts w:hint="eastAsia" w:ascii="仿宋" w:hAnsi="仿宋" w:eastAsia="仿宋"/>
                <w:szCs w:val="24"/>
              </w:rPr>
              <w:t>（万元）</w:t>
            </w:r>
          </w:p>
        </w:tc>
        <w:tc>
          <w:tcPr>
            <w:tcW w:w="911" w:type="pct"/>
            <w:vMerge w:val="restart"/>
            <w:vAlign w:val="center"/>
          </w:tcPr>
          <w:p>
            <w:pPr>
              <w:jc w:val="center"/>
              <w:rPr>
                <w:rFonts w:hint="default" w:ascii="仿宋" w:hAnsi="仿宋" w:eastAsia="仿宋"/>
                <w:sz w:val="28"/>
                <w:szCs w:val="24"/>
                <w:lang w:val="en-US" w:eastAsia="zh-CN"/>
              </w:rPr>
            </w:pPr>
            <w:r>
              <w:rPr>
                <w:rFonts w:hint="eastAsia" w:ascii="仿宋" w:hAnsi="仿宋" w:eastAsia="仿宋"/>
                <w:sz w:val="28"/>
                <w:szCs w:val="24"/>
                <w:lang w:val="en-US" w:eastAsia="zh-CN"/>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pct"/>
            <w:gridSpan w:val="3"/>
            <w:vAlign w:val="center"/>
          </w:tcPr>
          <w:p>
            <w:pPr>
              <w:rPr>
                <w:rFonts w:ascii="仿宋" w:hAnsi="仿宋" w:eastAsia="仿宋"/>
                <w:sz w:val="24"/>
                <w:szCs w:val="24"/>
              </w:rPr>
            </w:pPr>
            <w:r>
              <w:rPr>
                <w:rFonts w:hint="eastAsia" w:ascii="仿宋" w:hAnsi="仿宋" w:eastAsia="仿宋"/>
                <w:sz w:val="24"/>
                <w:szCs w:val="24"/>
              </w:rPr>
              <w:t>其中：中央财政</w:t>
            </w:r>
          </w:p>
        </w:tc>
        <w:tc>
          <w:tcPr>
            <w:tcW w:w="1582" w:type="pct"/>
            <w:gridSpan w:val="3"/>
            <w:vAlign w:val="center"/>
          </w:tcPr>
          <w:p>
            <w:pPr>
              <w:rPr>
                <w:rFonts w:ascii="仿宋" w:hAnsi="仿宋" w:eastAsia="仿宋"/>
                <w:sz w:val="28"/>
                <w:szCs w:val="24"/>
              </w:rPr>
            </w:pPr>
          </w:p>
        </w:tc>
        <w:tc>
          <w:tcPr>
            <w:tcW w:w="0" w:type="auto"/>
            <w:gridSpan w:val="4"/>
            <w:vMerge w:val="continue"/>
            <w:vAlign w:val="center"/>
          </w:tcPr>
          <w:p>
            <w:pPr>
              <w:jc w:val="left"/>
              <w:rPr>
                <w:rFonts w:ascii="仿宋" w:hAnsi="仿宋" w:eastAsia="仿宋"/>
                <w:sz w:val="24"/>
                <w:szCs w:val="24"/>
              </w:rPr>
            </w:pPr>
          </w:p>
        </w:tc>
        <w:tc>
          <w:tcPr>
            <w:tcW w:w="0" w:type="auto"/>
            <w:vMerge w:val="continue"/>
            <w:vAlign w:val="center"/>
          </w:tcPr>
          <w:p>
            <w:pPr>
              <w:jc w:val="left"/>
              <w:rPr>
                <w:rFonts w:ascii="仿宋" w:hAnsi="仿宋" w:eastAsia="仿宋"/>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pct"/>
            <w:gridSpan w:val="3"/>
            <w:vAlign w:val="center"/>
          </w:tcPr>
          <w:p>
            <w:pPr>
              <w:ind w:firstLine="760" w:firstLineChars="317"/>
              <w:rPr>
                <w:rFonts w:ascii="仿宋" w:hAnsi="仿宋" w:eastAsia="仿宋"/>
                <w:sz w:val="24"/>
                <w:szCs w:val="24"/>
              </w:rPr>
            </w:pPr>
            <w:r>
              <w:rPr>
                <w:rFonts w:hint="eastAsia" w:ascii="仿宋" w:hAnsi="仿宋" w:eastAsia="仿宋"/>
                <w:sz w:val="24"/>
                <w:szCs w:val="24"/>
              </w:rPr>
              <w:t>省财政</w:t>
            </w:r>
          </w:p>
        </w:tc>
        <w:tc>
          <w:tcPr>
            <w:tcW w:w="1582" w:type="pct"/>
            <w:gridSpan w:val="3"/>
            <w:vAlign w:val="center"/>
          </w:tcPr>
          <w:p>
            <w:pPr>
              <w:rPr>
                <w:rFonts w:ascii="仿宋" w:hAnsi="仿宋" w:eastAsia="仿宋"/>
                <w:sz w:val="28"/>
                <w:szCs w:val="24"/>
              </w:rPr>
            </w:pPr>
          </w:p>
        </w:tc>
        <w:tc>
          <w:tcPr>
            <w:tcW w:w="0" w:type="auto"/>
            <w:gridSpan w:val="4"/>
            <w:vMerge w:val="continue"/>
            <w:vAlign w:val="center"/>
          </w:tcPr>
          <w:p>
            <w:pPr>
              <w:jc w:val="left"/>
              <w:rPr>
                <w:rFonts w:ascii="仿宋" w:hAnsi="仿宋" w:eastAsia="仿宋"/>
                <w:sz w:val="24"/>
                <w:szCs w:val="24"/>
              </w:rPr>
            </w:pPr>
          </w:p>
        </w:tc>
        <w:tc>
          <w:tcPr>
            <w:tcW w:w="0" w:type="auto"/>
            <w:vMerge w:val="continue"/>
            <w:vAlign w:val="center"/>
          </w:tcPr>
          <w:p>
            <w:pPr>
              <w:jc w:val="left"/>
              <w:rPr>
                <w:rFonts w:ascii="仿宋" w:hAnsi="仿宋" w:eastAsia="仿宋"/>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pct"/>
            <w:gridSpan w:val="3"/>
            <w:vAlign w:val="center"/>
          </w:tcPr>
          <w:p>
            <w:pPr>
              <w:ind w:firstLine="760" w:firstLineChars="317"/>
              <w:rPr>
                <w:rFonts w:ascii="仿宋" w:hAnsi="仿宋" w:eastAsia="仿宋"/>
                <w:sz w:val="24"/>
                <w:szCs w:val="24"/>
              </w:rPr>
            </w:pPr>
            <w:r>
              <w:rPr>
                <w:rFonts w:hint="eastAsia" w:ascii="仿宋" w:hAnsi="仿宋" w:eastAsia="仿宋"/>
                <w:sz w:val="24"/>
                <w:szCs w:val="24"/>
              </w:rPr>
              <w:t>市财政</w:t>
            </w:r>
          </w:p>
        </w:tc>
        <w:tc>
          <w:tcPr>
            <w:tcW w:w="1582" w:type="pct"/>
            <w:gridSpan w:val="3"/>
            <w:vAlign w:val="center"/>
          </w:tcPr>
          <w:p>
            <w:pPr>
              <w:rPr>
                <w:rFonts w:hint="default" w:ascii="仿宋" w:hAnsi="仿宋" w:eastAsia="仿宋"/>
                <w:sz w:val="28"/>
                <w:szCs w:val="24"/>
                <w:lang w:val="en-US" w:eastAsia="zh-CN"/>
              </w:rPr>
            </w:pPr>
            <w:r>
              <w:rPr>
                <w:rFonts w:hint="eastAsia" w:ascii="仿宋" w:hAnsi="仿宋" w:eastAsia="仿宋"/>
                <w:sz w:val="28"/>
                <w:szCs w:val="24"/>
                <w:lang w:val="en-US" w:eastAsia="zh-CN"/>
              </w:rPr>
              <w:t>12.8</w:t>
            </w:r>
          </w:p>
        </w:tc>
        <w:tc>
          <w:tcPr>
            <w:tcW w:w="0" w:type="auto"/>
            <w:gridSpan w:val="4"/>
            <w:vMerge w:val="continue"/>
            <w:vAlign w:val="center"/>
          </w:tcPr>
          <w:p>
            <w:pPr>
              <w:jc w:val="left"/>
              <w:rPr>
                <w:rFonts w:ascii="仿宋" w:hAnsi="仿宋" w:eastAsia="仿宋"/>
                <w:sz w:val="24"/>
                <w:szCs w:val="24"/>
              </w:rPr>
            </w:pPr>
          </w:p>
        </w:tc>
        <w:tc>
          <w:tcPr>
            <w:tcW w:w="0" w:type="auto"/>
            <w:vMerge w:val="continue"/>
            <w:vAlign w:val="center"/>
          </w:tcPr>
          <w:p>
            <w:pPr>
              <w:jc w:val="left"/>
              <w:rPr>
                <w:rFonts w:ascii="仿宋" w:hAnsi="仿宋" w:eastAsia="仿宋"/>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pct"/>
            <w:gridSpan w:val="3"/>
            <w:vAlign w:val="center"/>
          </w:tcPr>
          <w:p>
            <w:pPr>
              <w:ind w:firstLine="760" w:firstLineChars="317"/>
              <w:rPr>
                <w:rFonts w:ascii="仿宋" w:hAnsi="仿宋" w:eastAsia="仿宋"/>
                <w:sz w:val="24"/>
                <w:szCs w:val="24"/>
              </w:rPr>
            </w:pPr>
            <w:r>
              <w:rPr>
                <w:rFonts w:hint="eastAsia" w:ascii="仿宋" w:hAnsi="仿宋" w:eastAsia="仿宋"/>
                <w:sz w:val="24"/>
                <w:szCs w:val="24"/>
              </w:rPr>
              <w:t>其它</w:t>
            </w:r>
          </w:p>
        </w:tc>
        <w:tc>
          <w:tcPr>
            <w:tcW w:w="1582" w:type="pct"/>
            <w:gridSpan w:val="3"/>
            <w:vAlign w:val="center"/>
          </w:tcPr>
          <w:p>
            <w:pPr>
              <w:rPr>
                <w:rFonts w:ascii="仿宋" w:hAnsi="仿宋" w:eastAsia="仿宋"/>
                <w:sz w:val="28"/>
                <w:szCs w:val="24"/>
              </w:rPr>
            </w:pPr>
          </w:p>
        </w:tc>
        <w:tc>
          <w:tcPr>
            <w:tcW w:w="0" w:type="auto"/>
            <w:gridSpan w:val="4"/>
            <w:vMerge w:val="continue"/>
            <w:vAlign w:val="center"/>
          </w:tcPr>
          <w:p>
            <w:pPr>
              <w:jc w:val="left"/>
              <w:rPr>
                <w:rFonts w:ascii="仿宋" w:hAnsi="仿宋" w:eastAsia="仿宋"/>
                <w:sz w:val="24"/>
                <w:szCs w:val="24"/>
              </w:rPr>
            </w:pPr>
          </w:p>
        </w:tc>
        <w:tc>
          <w:tcPr>
            <w:tcW w:w="0" w:type="auto"/>
            <w:vMerge w:val="continue"/>
            <w:vAlign w:val="center"/>
          </w:tcPr>
          <w:p>
            <w:pPr>
              <w:jc w:val="left"/>
              <w:rPr>
                <w:rFonts w:ascii="仿宋" w:hAnsi="仿宋" w:eastAsia="仿宋"/>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5000" w:type="pct"/>
            <w:gridSpan w:val="11"/>
            <w:vAlign w:val="center"/>
          </w:tcPr>
          <w:p>
            <w:pPr>
              <w:jc w:val="center"/>
              <w:rPr>
                <w:rFonts w:ascii="仿宋" w:hAnsi="仿宋" w:eastAsia="仿宋"/>
                <w:b/>
                <w:sz w:val="28"/>
                <w:szCs w:val="24"/>
              </w:rPr>
            </w:pPr>
            <w:r>
              <w:rPr>
                <w:rFonts w:hint="eastAsia" w:ascii="仿宋" w:hAnsi="仿宋" w:eastAsia="仿宋"/>
                <w:b/>
                <w:sz w:val="28"/>
                <w:szCs w:val="24"/>
              </w:rPr>
              <w:t>二、项目支出明细情况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1667" w:type="pct"/>
            <w:gridSpan w:val="4"/>
            <w:vAlign w:val="center"/>
          </w:tcPr>
          <w:p>
            <w:pPr>
              <w:jc w:val="center"/>
              <w:rPr>
                <w:rFonts w:ascii="仿宋" w:hAnsi="仿宋" w:eastAsia="仿宋"/>
                <w:sz w:val="28"/>
                <w:szCs w:val="24"/>
              </w:rPr>
            </w:pPr>
            <w:r>
              <w:rPr>
                <w:rFonts w:hint="eastAsia" w:ascii="仿宋" w:hAnsi="仿宋" w:eastAsia="仿宋"/>
                <w:sz w:val="28"/>
                <w:szCs w:val="24"/>
              </w:rPr>
              <w:t>支出内容</w:t>
            </w:r>
          </w:p>
          <w:p>
            <w:pPr>
              <w:jc w:val="center"/>
              <w:rPr>
                <w:rFonts w:ascii="仿宋" w:hAnsi="仿宋" w:eastAsia="仿宋"/>
                <w:sz w:val="28"/>
                <w:szCs w:val="24"/>
              </w:rPr>
            </w:pPr>
            <w:r>
              <w:rPr>
                <w:rFonts w:hint="eastAsia" w:ascii="仿宋" w:hAnsi="仿宋" w:eastAsia="仿宋"/>
                <w:sz w:val="28"/>
                <w:szCs w:val="24"/>
              </w:rPr>
              <w:t>（经济科目）</w:t>
            </w:r>
          </w:p>
        </w:tc>
        <w:tc>
          <w:tcPr>
            <w:tcW w:w="1667" w:type="pct"/>
            <w:gridSpan w:val="3"/>
            <w:vAlign w:val="center"/>
          </w:tcPr>
          <w:p>
            <w:pPr>
              <w:jc w:val="center"/>
              <w:rPr>
                <w:rFonts w:ascii="仿宋" w:hAnsi="仿宋" w:eastAsia="仿宋"/>
                <w:sz w:val="28"/>
                <w:szCs w:val="24"/>
              </w:rPr>
            </w:pPr>
            <w:r>
              <w:rPr>
                <w:rFonts w:hint="eastAsia" w:ascii="仿宋" w:hAnsi="仿宋" w:eastAsia="仿宋"/>
                <w:sz w:val="28"/>
                <w:szCs w:val="24"/>
              </w:rPr>
              <w:t>预算支出数</w:t>
            </w:r>
          </w:p>
        </w:tc>
        <w:tc>
          <w:tcPr>
            <w:tcW w:w="1666" w:type="pct"/>
            <w:gridSpan w:val="4"/>
            <w:vAlign w:val="center"/>
          </w:tcPr>
          <w:p>
            <w:pPr>
              <w:jc w:val="center"/>
              <w:rPr>
                <w:rFonts w:ascii="仿宋" w:hAnsi="仿宋" w:eastAsia="仿宋"/>
                <w:sz w:val="28"/>
                <w:szCs w:val="24"/>
              </w:rPr>
            </w:pPr>
            <w:r>
              <w:rPr>
                <w:rFonts w:hint="eastAsia" w:ascii="仿宋" w:hAnsi="仿宋" w:eastAsia="仿宋"/>
                <w:sz w:val="28"/>
                <w:szCs w:val="24"/>
              </w:rPr>
              <w:t>实际支出数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1667" w:type="pct"/>
            <w:gridSpan w:val="4"/>
            <w:vAlign w:val="center"/>
          </w:tcPr>
          <w:p>
            <w:pPr>
              <w:jc w:val="center"/>
              <w:rPr>
                <w:rFonts w:ascii="仿宋" w:hAnsi="仿宋" w:eastAsia="仿宋"/>
                <w:sz w:val="28"/>
                <w:szCs w:val="24"/>
              </w:rPr>
            </w:pPr>
            <w:r>
              <w:rPr>
                <w:rFonts w:hint="eastAsia" w:ascii="仿宋" w:hAnsi="仿宋" w:eastAsia="仿宋"/>
                <w:sz w:val="28"/>
                <w:szCs w:val="24"/>
              </w:rPr>
              <w:t>商品服务支出</w:t>
            </w:r>
          </w:p>
        </w:tc>
        <w:tc>
          <w:tcPr>
            <w:tcW w:w="1667" w:type="pct"/>
            <w:gridSpan w:val="3"/>
            <w:vAlign w:val="center"/>
          </w:tcPr>
          <w:p>
            <w:pPr>
              <w:jc w:val="center"/>
              <w:rPr>
                <w:rFonts w:ascii="仿宋" w:hAnsi="仿宋" w:eastAsia="仿宋"/>
                <w:sz w:val="28"/>
                <w:szCs w:val="24"/>
              </w:rPr>
            </w:pPr>
            <w:r>
              <w:rPr>
                <w:rFonts w:hint="eastAsia" w:ascii="仿宋" w:hAnsi="仿宋" w:eastAsia="仿宋"/>
                <w:sz w:val="28"/>
                <w:szCs w:val="24"/>
                <w:lang w:val="en-US" w:eastAsia="zh-CN"/>
              </w:rPr>
              <w:t>97.89</w:t>
            </w:r>
          </w:p>
        </w:tc>
        <w:tc>
          <w:tcPr>
            <w:tcW w:w="1666" w:type="pct"/>
            <w:gridSpan w:val="4"/>
            <w:vAlign w:val="center"/>
          </w:tcPr>
          <w:p>
            <w:pPr>
              <w:jc w:val="center"/>
              <w:rPr>
                <w:rFonts w:hint="default" w:ascii="仿宋" w:hAnsi="仿宋" w:eastAsia="仿宋"/>
                <w:sz w:val="28"/>
                <w:szCs w:val="24"/>
                <w:lang w:val="en-US"/>
              </w:rPr>
            </w:pPr>
            <w:r>
              <w:rPr>
                <w:rFonts w:hint="eastAsia" w:ascii="仿宋" w:hAnsi="仿宋" w:eastAsia="仿宋"/>
                <w:sz w:val="28"/>
                <w:szCs w:val="24"/>
                <w:lang w:val="en-US" w:eastAsia="zh-CN"/>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1667" w:type="pct"/>
            <w:gridSpan w:val="4"/>
            <w:vAlign w:val="center"/>
          </w:tcPr>
          <w:p>
            <w:pPr>
              <w:jc w:val="center"/>
              <w:rPr>
                <w:rFonts w:ascii="仿宋" w:hAnsi="仿宋" w:eastAsia="仿宋"/>
                <w:sz w:val="24"/>
                <w:szCs w:val="24"/>
              </w:rPr>
            </w:pPr>
            <w:r>
              <w:rPr>
                <w:rFonts w:hint="eastAsia" w:ascii="仿宋" w:hAnsi="仿宋" w:eastAsia="仿宋"/>
                <w:sz w:val="28"/>
                <w:szCs w:val="24"/>
              </w:rPr>
              <w:t>支出合计</w:t>
            </w:r>
          </w:p>
        </w:tc>
        <w:tc>
          <w:tcPr>
            <w:tcW w:w="1667" w:type="pct"/>
            <w:gridSpan w:val="3"/>
            <w:vAlign w:val="center"/>
          </w:tcPr>
          <w:p>
            <w:pPr>
              <w:jc w:val="center"/>
              <w:rPr>
                <w:rFonts w:hint="default" w:ascii="仿宋" w:hAnsi="仿宋" w:eastAsia="仿宋"/>
                <w:sz w:val="28"/>
                <w:szCs w:val="24"/>
                <w:lang w:val="en-US"/>
              </w:rPr>
            </w:pPr>
            <w:r>
              <w:rPr>
                <w:rFonts w:hint="eastAsia" w:ascii="仿宋" w:hAnsi="仿宋" w:eastAsia="仿宋"/>
                <w:sz w:val="28"/>
                <w:szCs w:val="24"/>
                <w:lang w:val="en-US" w:eastAsia="zh-CN"/>
              </w:rPr>
              <w:t>12.8</w:t>
            </w:r>
          </w:p>
        </w:tc>
        <w:tc>
          <w:tcPr>
            <w:tcW w:w="1666" w:type="pct"/>
            <w:gridSpan w:val="4"/>
            <w:vAlign w:val="center"/>
          </w:tcPr>
          <w:p>
            <w:pPr>
              <w:jc w:val="center"/>
              <w:rPr>
                <w:rFonts w:hint="default" w:ascii="仿宋" w:hAnsi="仿宋" w:eastAsia="仿宋"/>
                <w:sz w:val="28"/>
                <w:szCs w:val="24"/>
                <w:lang w:val="en-US"/>
              </w:rPr>
            </w:pPr>
            <w:r>
              <w:rPr>
                <w:rFonts w:hint="eastAsia" w:ascii="仿宋" w:hAnsi="仿宋" w:eastAsia="仿宋"/>
                <w:sz w:val="28"/>
                <w:szCs w:val="24"/>
                <w:lang w:val="en-US" w:eastAsia="zh-CN"/>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5000" w:type="pct"/>
            <w:gridSpan w:val="11"/>
            <w:vAlign w:val="center"/>
          </w:tcPr>
          <w:p>
            <w:pPr>
              <w:jc w:val="center"/>
              <w:rPr>
                <w:rFonts w:ascii="仿宋" w:hAnsi="仿宋" w:eastAsia="仿宋"/>
                <w:b/>
                <w:sz w:val="28"/>
                <w:szCs w:val="24"/>
              </w:rPr>
            </w:pPr>
            <w:r>
              <w:rPr>
                <w:rFonts w:hint="eastAsia" w:ascii="仿宋" w:hAnsi="仿宋" w:eastAsia="仿宋"/>
                <w:b/>
                <w:sz w:val="28"/>
                <w:szCs w:val="24"/>
              </w:rPr>
              <w:t>三、项目绩效目标完成情况（简要）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530" w:type="pct"/>
            <w:vMerge w:val="restart"/>
            <w:vAlign w:val="center"/>
          </w:tcPr>
          <w:p>
            <w:pPr>
              <w:jc w:val="center"/>
              <w:rPr>
                <w:rFonts w:ascii="仿宋" w:hAnsi="仿宋" w:eastAsia="仿宋"/>
                <w:b/>
                <w:sz w:val="28"/>
                <w:szCs w:val="24"/>
              </w:rPr>
            </w:pPr>
            <w:r>
              <w:rPr>
                <w:rFonts w:hint="eastAsia" w:ascii="仿宋" w:hAnsi="仿宋" w:eastAsia="仿宋"/>
                <w:sz w:val="24"/>
                <w:szCs w:val="24"/>
              </w:rPr>
              <w:t>项目绩效目标及实施计划</w:t>
            </w:r>
          </w:p>
        </w:tc>
        <w:tc>
          <w:tcPr>
            <w:tcW w:w="2235" w:type="pct"/>
            <w:gridSpan w:val="5"/>
            <w:vAlign w:val="center"/>
          </w:tcPr>
          <w:p>
            <w:pPr>
              <w:jc w:val="center"/>
              <w:rPr>
                <w:rFonts w:ascii="仿宋" w:hAnsi="仿宋" w:eastAsia="仿宋"/>
                <w:szCs w:val="24"/>
              </w:rPr>
            </w:pPr>
            <w:r>
              <w:rPr>
                <w:rFonts w:hint="eastAsia" w:ascii="仿宋" w:hAnsi="仿宋" w:eastAsia="仿宋"/>
                <w:sz w:val="28"/>
                <w:szCs w:val="24"/>
              </w:rPr>
              <w:t>预期及调整情况</w:t>
            </w:r>
          </w:p>
        </w:tc>
        <w:tc>
          <w:tcPr>
            <w:tcW w:w="2235" w:type="pct"/>
            <w:gridSpan w:val="5"/>
            <w:vAlign w:val="center"/>
          </w:tcPr>
          <w:p>
            <w:pPr>
              <w:jc w:val="center"/>
              <w:rPr>
                <w:rFonts w:ascii="仿宋" w:hAnsi="仿宋" w:eastAsia="仿宋"/>
                <w:szCs w:val="24"/>
              </w:rPr>
            </w:pPr>
            <w:r>
              <w:rPr>
                <w:rFonts w:hint="eastAsia" w:ascii="仿宋" w:hAnsi="仿宋" w:eastAsia="仿宋"/>
                <w:sz w:val="28"/>
                <w:szCs w:val="24"/>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0" w:type="auto"/>
            <w:vMerge w:val="continue"/>
            <w:vAlign w:val="center"/>
          </w:tcPr>
          <w:p>
            <w:pPr>
              <w:jc w:val="left"/>
              <w:rPr>
                <w:rFonts w:ascii="仿宋" w:hAnsi="仿宋" w:eastAsia="仿宋"/>
                <w:b/>
                <w:sz w:val="28"/>
                <w:szCs w:val="24"/>
              </w:rPr>
            </w:pPr>
          </w:p>
        </w:tc>
        <w:tc>
          <w:tcPr>
            <w:tcW w:w="2235" w:type="pct"/>
            <w:gridSpan w:val="5"/>
            <w:vAlign w:val="center"/>
          </w:tcPr>
          <w:p>
            <w:pPr>
              <w:rPr>
                <w:rFonts w:hint="eastAsia" w:ascii="仿宋" w:hAnsi="仿宋" w:eastAsia="仿宋"/>
                <w:szCs w:val="24"/>
              </w:rPr>
            </w:pPr>
            <w:r>
              <w:rPr>
                <w:rFonts w:hint="eastAsia" w:ascii="仿宋" w:hAnsi="仿宋" w:eastAsia="仿宋"/>
                <w:szCs w:val="24"/>
              </w:rPr>
              <w:t>1、保障学校培训、教研活动的开展，完成年初制定的教研工作目标，支持教师专业水平提升。</w:t>
            </w:r>
          </w:p>
          <w:p>
            <w:pPr>
              <w:rPr>
                <w:rFonts w:hint="eastAsia" w:ascii="仿宋" w:hAnsi="仿宋" w:eastAsia="仿宋"/>
                <w:szCs w:val="24"/>
              </w:rPr>
            </w:pPr>
            <w:r>
              <w:rPr>
                <w:rFonts w:hint="eastAsia" w:ascii="仿宋" w:hAnsi="仿宋" w:eastAsia="仿宋"/>
                <w:szCs w:val="24"/>
              </w:rPr>
              <w:t>2、保障学生思想品德教育和安全教育工作的开展，完成年初制定的教学工作目标，支持学校教育教学活动有序开展。</w:t>
            </w:r>
          </w:p>
          <w:p>
            <w:pPr>
              <w:rPr>
                <w:rFonts w:hint="eastAsia" w:ascii="仿宋" w:hAnsi="仿宋" w:eastAsia="仿宋"/>
                <w:szCs w:val="24"/>
              </w:rPr>
            </w:pPr>
            <w:r>
              <w:rPr>
                <w:rFonts w:hint="eastAsia" w:ascii="仿宋" w:hAnsi="仿宋" w:eastAsia="仿宋"/>
                <w:szCs w:val="24"/>
              </w:rPr>
              <w:t>3、完成学校各类设备设施的日常维护、维修工作，保障学校设备设施的正常运转使用，保障学校教育教学活动的正常开展。</w:t>
            </w:r>
          </w:p>
          <w:p>
            <w:pPr>
              <w:rPr>
                <w:rFonts w:ascii="仿宋" w:hAnsi="仿宋" w:eastAsia="仿宋"/>
                <w:szCs w:val="24"/>
              </w:rPr>
            </w:pPr>
          </w:p>
        </w:tc>
        <w:tc>
          <w:tcPr>
            <w:tcW w:w="2235" w:type="pct"/>
            <w:gridSpan w:val="5"/>
            <w:vAlign w:val="center"/>
          </w:tcPr>
          <w:p>
            <w:pPr>
              <w:rPr>
                <w:rFonts w:ascii="仿宋" w:hAnsi="仿宋" w:eastAsia="仿宋"/>
                <w:szCs w:val="24"/>
              </w:rPr>
            </w:pPr>
            <w:r>
              <w:rPr>
                <w:rFonts w:ascii="仿宋" w:hAnsi="仿宋" w:eastAsia="仿宋"/>
                <w:szCs w:val="24"/>
              </w:rPr>
              <w:t>1</w:t>
            </w:r>
            <w:r>
              <w:rPr>
                <w:rFonts w:hint="eastAsia" w:ascii="仿宋" w:hAnsi="仿宋" w:eastAsia="仿宋"/>
                <w:szCs w:val="24"/>
              </w:rPr>
              <w:t>、保障学校培训、教研活动的开展，完成年初制定的教研工作目标，支持教师专业水平提升。</w:t>
            </w:r>
          </w:p>
          <w:p>
            <w:pPr>
              <w:rPr>
                <w:rFonts w:ascii="仿宋" w:hAnsi="仿宋" w:eastAsia="仿宋"/>
                <w:szCs w:val="24"/>
              </w:rPr>
            </w:pPr>
            <w:r>
              <w:rPr>
                <w:rFonts w:ascii="仿宋" w:hAnsi="仿宋" w:eastAsia="仿宋"/>
                <w:szCs w:val="24"/>
              </w:rPr>
              <w:t>2</w:t>
            </w:r>
            <w:r>
              <w:rPr>
                <w:rFonts w:hint="eastAsia" w:ascii="仿宋" w:hAnsi="仿宋" w:eastAsia="仿宋"/>
                <w:szCs w:val="24"/>
              </w:rPr>
              <w:t>、保障学生思想品德教育和安全教育工作的开展，完成年初制定的教学工作目标，支持学校教育教学活动有序开展。</w:t>
            </w:r>
          </w:p>
          <w:p>
            <w:pPr>
              <w:rPr>
                <w:rFonts w:ascii="仿宋" w:hAnsi="仿宋" w:eastAsia="仿宋"/>
                <w:szCs w:val="24"/>
              </w:rPr>
            </w:pPr>
            <w:r>
              <w:rPr>
                <w:rFonts w:ascii="仿宋" w:hAnsi="仿宋" w:eastAsia="仿宋"/>
                <w:szCs w:val="24"/>
              </w:rPr>
              <w:t>3</w:t>
            </w:r>
            <w:r>
              <w:rPr>
                <w:rFonts w:hint="eastAsia" w:ascii="仿宋" w:hAnsi="仿宋" w:eastAsia="仿宋"/>
                <w:szCs w:val="24"/>
              </w:rPr>
              <w:t>、完成学校各类设备设施的日常维护、维修工作，保障学校设备设施的正常运转使用，保障学校教育教学活动的正常开展。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2765" w:type="pct"/>
            <w:gridSpan w:val="6"/>
            <w:vAlign w:val="center"/>
          </w:tcPr>
          <w:p>
            <w:pPr>
              <w:jc w:val="center"/>
              <w:rPr>
                <w:rFonts w:ascii="仿宋" w:hAnsi="仿宋" w:eastAsia="仿宋"/>
                <w:b/>
                <w:sz w:val="28"/>
                <w:szCs w:val="24"/>
              </w:rPr>
            </w:pPr>
            <w:r>
              <w:rPr>
                <w:rFonts w:hint="eastAsia" w:ascii="仿宋" w:hAnsi="仿宋" w:eastAsia="仿宋"/>
                <w:sz w:val="28"/>
                <w:szCs w:val="24"/>
              </w:rPr>
              <w:t>自评结论</w:t>
            </w:r>
          </w:p>
        </w:tc>
        <w:tc>
          <w:tcPr>
            <w:tcW w:w="2235" w:type="pct"/>
            <w:gridSpan w:val="5"/>
            <w:vAlign w:val="center"/>
          </w:tcPr>
          <w:p>
            <w:pPr>
              <w:jc w:val="center"/>
              <w:rPr>
                <w:rFonts w:ascii="仿宋" w:hAnsi="仿宋" w:eastAsia="仿宋"/>
                <w:sz w:val="28"/>
                <w:szCs w:val="24"/>
              </w:rPr>
            </w:pPr>
            <w:r>
              <w:rPr>
                <w:rFonts w:hint="eastAsia" w:ascii="仿宋" w:hAnsi="仿宋" w:eastAsia="仿宋"/>
                <w:sz w:val="28"/>
                <w:szCs w:val="24"/>
              </w:rPr>
              <w:t>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5000" w:type="pct"/>
            <w:gridSpan w:val="11"/>
            <w:vAlign w:val="center"/>
          </w:tcPr>
          <w:p>
            <w:pPr>
              <w:jc w:val="center"/>
              <w:rPr>
                <w:rFonts w:ascii="仿宋" w:hAnsi="仿宋" w:eastAsia="仿宋"/>
                <w:b/>
                <w:sz w:val="28"/>
                <w:szCs w:val="24"/>
              </w:rPr>
            </w:pPr>
            <w:r>
              <w:rPr>
                <w:rFonts w:hint="eastAsia" w:ascii="仿宋" w:hAnsi="仿宋" w:eastAsia="仿宋"/>
                <w:b/>
                <w:sz w:val="28"/>
                <w:szCs w:val="24"/>
              </w:rPr>
              <w:t>四、评价人员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910" w:type="pct"/>
            <w:gridSpan w:val="2"/>
            <w:vAlign w:val="center"/>
          </w:tcPr>
          <w:p>
            <w:pPr>
              <w:jc w:val="center"/>
              <w:rPr>
                <w:rFonts w:ascii="仿宋" w:hAnsi="仿宋" w:eastAsia="仿宋"/>
                <w:sz w:val="28"/>
                <w:szCs w:val="24"/>
              </w:rPr>
            </w:pPr>
            <w:r>
              <w:rPr>
                <w:rFonts w:hint="eastAsia" w:ascii="仿宋" w:hAnsi="仿宋" w:eastAsia="仿宋"/>
                <w:sz w:val="28"/>
                <w:szCs w:val="24"/>
              </w:rPr>
              <w:t>姓名</w:t>
            </w:r>
          </w:p>
        </w:tc>
        <w:tc>
          <w:tcPr>
            <w:tcW w:w="1553" w:type="pct"/>
            <w:gridSpan w:val="3"/>
            <w:vAlign w:val="center"/>
          </w:tcPr>
          <w:p>
            <w:pPr>
              <w:jc w:val="center"/>
              <w:rPr>
                <w:rFonts w:ascii="仿宋" w:hAnsi="仿宋" w:eastAsia="仿宋"/>
                <w:sz w:val="28"/>
                <w:szCs w:val="24"/>
              </w:rPr>
            </w:pPr>
            <w:r>
              <w:rPr>
                <w:rFonts w:hint="eastAsia" w:ascii="仿宋" w:hAnsi="仿宋" w:eastAsia="仿宋"/>
                <w:sz w:val="28"/>
                <w:szCs w:val="24"/>
              </w:rPr>
              <w:t>单位</w:t>
            </w:r>
          </w:p>
        </w:tc>
        <w:tc>
          <w:tcPr>
            <w:tcW w:w="949" w:type="pct"/>
            <w:gridSpan w:val="3"/>
            <w:vAlign w:val="center"/>
          </w:tcPr>
          <w:p>
            <w:pPr>
              <w:jc w:val="center"/>
              <w:rPr>
                <w:rFonts w:ascii="仿宋" w:hAnsi="仿宋" w:eastAsia="仿宋"/>
                <w:sz w:val="28"/>
                <w:szCs w:val="24"/>
              </w:rPr>
            </w:pPr>
            <w:r>
              <w:rPr>
                <w:rFonts w:hint="eastAsia" w:ascii="仿宋" w:hAnsi="仿宋" w:eastAsia="仿宋"/>
                <w:sz w:val="28"/>
                <w:szCs w:val="24"/>
              </w:rPr>
              <w:t>职务</w:t>
            </w:r>
          </w:p>
        </w:tc>
        <w:tc>
          <w:tcPr>
            <w:tcW w:w="1588" w:type="pct"/>
            <w:gridSpan w:val="3"/>
            <w:vAlign w:val="center"/>
          </w:tcPr>
          <w:p>
            <w:pPr>
              <w:jc w:val="center"/>
              <w:rPr>
                <w:rFonts w:ascii="仿宋" w:hAnsi="仿宋" w:eastAsia="仿宋"/>
                <w:sz w:val="28"/>
                <w:szCs w:val="24"/>
              </w:rPr>
            </w:pPr>
            <w:r>
              <w:rPr>
                <w:rFonts w:hint="eastAsia" w:ascii="仿宋" w:hAnsi="仿宋" w:eastAsia="仿宋"/>
                <w:sz w:val="28"/>
                <w:szCs w:val="24"/>
              </w:rPr>
              <w:t>联系电话及手机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910" w:type="pct"/>
            <w:gridSpan w:val="2"/>
            <w:vAlign w:val="center"/>
          </w:tcPr>
          <w:p>
            <w:pPr>
              <w:jc w:val="center"/>
              <w:rPr>
                <w:rFonts w:ascii="仿宋" w:hAnsi="仿宋" w:eastAsia="仿宋"/>
                <w:sz w:val="28"/>
                <w:szCs w:val="24"/>
              </w:rPr>
            </w:pPr>
            <w:r>
              <w:rPr>
                <w:rFonts w:hint="eastAsia" w:ascii="仿宋" w:hAnsi="仿宋" w:eastAsia="仿宋"/>
                <w:sz w:val="28"/>
                <w:szCs w:val="24"/>
              </w:rPr>
              <w:t>严锦石</w:t>
            </w:r>
          </w:p>
        </w:tc>
        <w:tc>
          <w:tcPr>
            <w:tcW w:w="1553" w:type="pct"/>
            <w:gridSpan w:val="3"/>
            <w:vAlign w:val="center"/>
          </w:tcPr>
          <w:p>
            <w:pPr>
              <w:jc w:val="center"/>
              <w:rPr>
                <w:rFonts w:ascii="仿宋" w:hAnsi="仿宋" w:eastAsia="仿宋"/>
                <w:sz w:val="28"/>
                <w:szCs w:val="24"/>
              </w:rPr>
            </w:pPr>
            <w:r>
              <w:rPr>
                <w:rFonts w:hint="eastAsia" w:ascii="仿宋" w:hAnsi="仿宋" w:eastAsia="仿宋"/>
                <w:sz w:val="28"/>
                <w:szCs w:val="24"/>
              </w:rPr>
              <w:t>华东师范大学附属丽水学校</w:t>
            </w:r>
          </w:p>
        </w:tc>
        <w:tc>
          <w:tcPr>
            <w:tcW w:w="949" w:type="pct"/>
            <w:gridSpan w:val="3"/>
            <w:vAlign w:val="center"/>
          </w:tcPr>
          <w:p>
            <w:pPr>
              <w:jc w:val="center"/>
              <w:rPr>
                <w:rFonts w:ascii="仿宋" w:hAnsi="仿宋" w:eastAsia="仿宋"/>
                <w:sz w:val="28"/>
                <w:szCs w:val="24"/>
              </w:rPr>
            </w:pPr>
            <w:r>
              <w:rPr>
                <w:rFonts w:hint="eastAsia" w:ascii="仿宋" w:hAnsi="仿宋" w:eastAsia="仿宋"/>
                <w:sz w:val="28"/>
                <w:szCs w:val="24"/>
              </w:rPr>
              <w:t>校长</w:t>
            </w:r>
          </w:p>
        </w:tc>
        <w:tc>
          <w:tcPr>
            <w:tcW w:w="1588" w:type="pct"/>
            <w:gridSpan w:val="3"/>
            <w:vAlign w:val="center"/>
          </w:tcPr>
          <w:p>
            <w:pPr>
              <w:jc w:val="center"/>
              <w:rPr>
                <w:rFonts w:ascii="仿宋" w:hAnsi="仿宋" w:eastAsia="仿宋"/>
                <w:sz w:val="28"/>
                <w:szCs w:val="24"/>
              </w:rPr>
            </w:pPr>
            <w:r>
              <w:rPr>
                <w:rFonts w:ascii="仿宋" w:hAnsi="仿宋" w:eastAsia="仿宋"/>
                <w:sz w:val="28"/>
                <w:szCs w:val="24"/>
              </w:rPr>
              <w:t>13917893431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910" w:type="pct"/>
            <w:gridSpan w:val="2"/>
            <w:vAlign w:val="center"/>
          </w:tcPr>
          <w:p>
            <w:pPr>
              <w:jc w:val="center"/>
              <w:rPr>
                <w:rFonts w:ascii="仿宋" w:hAnsi="仿宋" w:eastAsia="仿宋"/>
                <w:sz w:val="28"/>
                <w:szCs w:val="24"/>
              </w:rPr>
            </w:pPr>
            <w:r>
              <w:rPr>
                <w:rFonts w:hint="eastAsia" w:ascii="仿宋" w:hAnsi="仿宋" w:eastAsia="仿宋"/>
                <w:sz w:val="28"/>
                <w:szCs w:val="24"/>
              </w:rPr>
              <w:t>徐建春</w:t>
            </w:r>
          </w:p>
        </w:tc>
        <w:tc>
          <w:tcPr>
            <w:tcW w:w="1553" w:type="pct"/>
            <w:gridSpan w:val="3"/>
            <w:vAlign w:val="center"/>
          </w:tcPr>
          <w:p>
            <w:pPr>
              <w:jc w:val="center"/>
              <w:rPr>
                <w:rFonts w:ascii="仿宋" w:hAnsi="仿宋" w:eastAsia="仿宋"/>
                <w:sz w:val="28"/>
                <w:szCs w:val="24"/>
              </w:rPr>
            </w:pPr>
            <w:r>
              <w:rPr>
                <w:rFonts w:hint="eastAsia" w:ascii="仿宋" w:hAnsi="仿宋" w:eastAsia="仿宋"/>
                <w:sz w:val="28"/>
                <w:szCs w:val="24"/>
              </w:rPr>
              <w:t>华东师范大学附属丽水学校</w:t>
            </w:r>
          </w:p>
        </w:tc>
        <w:tc>
          <w:tcPr>
            <w:tcW w:w="949" w:type="pct"/>
            <w:gridSpan w:val="3"/>
            <w:vAlign w:val="center"/>
          </w:tcPr>
          <w:p>
            <w:pPr>
              <w:jc w:val="center"/>
              <w:rPr>
                <w:rFonts w:ascii="仿宋" w:hAnsi="仿宋" w:eastAsia="仿宋"/>
                <w:sz w:val="28"/>
                <w:szCs w:val="24"/>
              </w:rPr>
            </w:pPr>
            <w:r>
              <w:rPr>
                <w:rFonts w:hint="eastAsia" w:ascii="仿宋" w:hAnsi="仿宋" w:eastAsia="仿宋"/>
                <w:sz w:val="28"/>
                <w:szCs w:val="24"/>
              </w:rPr>
              <w:t>副校长</w:t>
            </w:r>
          </w:p>
        </w:tc>
        <w:tc>
          <w:tcPr>
            <w:tcW w:w="1588" w:type="pct"/>
            <w:gridSpan w:val="3"/>
            <w:vAlign w:val="center"/>
          </w:tcPr>
          <w:p>
            <w:pPr>
              <w:jc w:val="center"/>
              <w:rPr>
                <w:rFonts w:ascii="仿宋" w:hAnsi="仿宋" w:eastAsia="仿宋"/>
                <w:sz w:val="28"/>
                <w:szCs w:val="24"/>
              </w:rPr>
            </w:pPr>
            <w:r>
              <w:rPr>
                <w:rFonts w:ascii="仿宋" w:hAnsi="仿宋" w:eastAsia="仿宋"/>
                <w:sz w:val="28"/>
                <w:szCs w:val="24"/>
              </w:rPr>
              <w:t>15957809556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910" w:type="pct"/>
            <w:gridSpan w:val="2"/>
            <w:vAlign w:val="center"/>
          </w:tcPr>
          <w:p>
            <w:pPr>
              <w:jc w:val="center"/>
              <w:rPr>
                <w:rFonts w:ascii="仿宋" w:hAnsi="仿宋" w:eastAsia="仿宋"/>
                <w:sz w:val="28"/>
                <w:szCs w:val="24"/>
              </w:rPr>
            </w:pPr>
            <w:r>
              <w:rPr>
                <w:rFonts w:hint="eastAsia" w:ascii="仿宋" w:hAnsi="仿宋" w:eastAsia="仿宋"/>
                <w:sz w:val="28"/>
                <w:szCs w:val="24"/>
              </w:rPr>
              <w:t>严陈杰</w:t>
            </w:r>
          </w:p>
        </w:tc>
        <w:tc>
          <w:tcPr>
            <w:tcW w:w="1553" w:type="pct"/>
            <w:gridSpan w:val="3"/>
            <w:vAlign w:val="center"/>
          </w:tcPr>
          <w:p>
            <w:pPr>
              <w:jc w:val="center"/>
              <w:rPr>
                <w:rFonts w:ascii="仿宋" w:hAnsi="仿宋" w:eastAsia="仿宋"/>
                <w:sz w:val="28"/>
                <w:szCs w:val="24"/>
              </w:rPr>
            </w:pPr>
            <w:r>
              <w:rPr>
                <w:rFonts w:hint="eastAsia" w:ascii="仿宋" w:hAnsi="仿宋" w:eastAsia="仿宋"/>
                <w:sz w:val="28"/>
                <w:szCs w:val="24"/>
              </w:rPr>
              <w:t>华东师范大学附属丽水学校</w:t>
            </w:r>
          </w:p>
        </w:tc>
        <w:tc>
          <w:tcPr>
            <w:tcW w:w="949" w:type="pct"/>
            <w:gridSpan w:val="3"/>
            <w:vAlign w:val="center"/>
          </w:tcPr>
          <w:p>
            <w:pPr>
              <w:jc w:val="center"/>
              <w:rPr>
                <w:rFonts w:ascii="仿宋" w:hAnsi="仿宋" w:eastAsia="仿宋"/>
                <w:sz w:val="28"/>
                <w:szCs w:val="24"/>
              </w:rPr>
            </w:pPr>
            <w:r>
              <w:rPr>
                <w:rFonts w:hint="eastAsia" w:ascii="仿宋" w:hAnsi="仿宋" w:eastAsia="仿宋"/>
                <w:sz w:val="28"/>
                <w:szCs w:val="24"/>
              </w:rPr>
              <w:t>后勤服务处主任</w:t>
            </w:r>
          </w:p>
        </w:tc>
        <w:tc>
          <w:tcPr>
            <w:tcW w:w="1588" w:type="pct"/>
            <w:gridSpan w:val="3"/>
            <w:vAlign w:val="center"/>
          </w:tcPr>
          <w:p>
            <w:pPr>
              <w:jc w:val="center"/>
              <w:rPr>
                <w:rFonts w:ascii="仿宋" w:hAnsi="仿宋" w:eastAsia="仿宋"/>
                <w:sz w:val="28"/>
                <w:szCs w:val="24"/>
              </w:rPr>
            </w:pPr>
            <w:r>
              <w:rPr>
                <w:rFonts w:ascii="仿宋" w:hAnsi="仿宋" w:eastAsia="仿宋"/>
                <w:sz w:val="28"/>
                <w:szCs w:val="24"/>
              </w:rPr>
              <w:t>18806789800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5000" w:type="pct"/>
            <w:gridSpan w:val="11"/>
            <w:vAlign w:val="center"/>
          </w:tcPr>
          <w:p>
            <w:pPr>
              <w:rPr>
                <w:rFonts w:ascii="仿宋" w:hAnsi="仿宋" w:eastAsia="仿宋"/>
                <w:b/>
                <w:sz w:val="28"/>
                <w:szCs w:val="24"/>
              </w:rPr>
            </w:pPr>
            <w:r>
              <w:rPr>
                <w:rFonts w:hint="eastAsia" w:ascii="仿宋" w:hAnsi="仿宋" w:eastAsia="仿宋"/>
                <w:b/>
                <w:sz w:val="28"/>
                <w:szCs w:val="24"/>
              </w:rPr>
              <w:t>五、项目单位（评价机构）意见：</w:t>
            </w:r>
          </w:p>
          <w:p>
            <w:pPr>
              <w:rPr>
                <w:rFonts w:ascii="仿宋" w:hAnsi="仿宋" w:eastAsia="仿宋"/>
                <w:sz w:val="28"/>
                <w:szCs w:val="24"/>
              </w:rPr>
            </w:pPr>
          </w:p>
          <w:p>
            <w:pPr>
              <w:rPr>
                <w:rFonts w:ascii="仿宋" w:hAnsi="仿宋" w:eastAsia="仿宋"/>
                <w:sz w:val="28"/>
                <w:szCs w:val="24"/>
              </w:rPr>
            </w:pPr>
            <w:r>
              <w:rPr>
                <w:rFonts w:ascii="仿宋" w:hAnsi="仿宋" w:eastAsia="仿宋"/>
                <w:sz w:val="28"/>
                <w:szCs w:val="24"/>
              </w:rPr>
              <w:t xml:space="preserve">                                </w:t>
            </w:r>
            <w:r>
              <w:rPr>
                <w:rFonts w:hint="eastAsia" w:ascii="仿宋" w:hAnsi="仿宋" w:eastAsia="仿宋"/>
                <w:sz w:val="28"/>
                <w:szCs w:val="24"/>
              </w:rPr>
              <w:t>（盖章）</w:t>
            </w:r>
          </w:p>
          <w:p>
            <w:pPr>
              <w:rPr>
                <w:rFonts w:ascii="仿宋" w:hAnsi="仿宋" w:eastAsia="仿宋"/>
                <w:sz w:val="28"/>
                <w:szCs w:val="24"/>
              </w:rPr>
            </w:pPr>
            <w:r>
              <w:rPr>
                <w:rFonts w:ascii="仿宋" w:hAnsi="仿宋" w:eastAsia="仿宋"/>
                <w:sz w:val="28"/>
                <w:szCs w:val="24"/>
              </w:rPr>
              <w:t xml:space="preserve">                               </w:t>
            </w:r>
            <w:r>
              <w:rPr>
                <w:rFonts w:hint="eastAsia" w:ascii="仿宋" w:hAnsi="仿宋" w:eastAsia="仿宋"/>
                <w:sz w:val="28"/>
                <w:szCs w:val="24"/>
              </w:rPr>
              <w:t>年</w:t>
            </w:r>
            <w:r>
              <w:rPr>
                <w:rFonts w:ascii="仿宋" w:hAnsi="仿宋" w:eastAsia="仿宋"/>
                <w:sz w:val="28"/>
                <w:szCs w:val="24"/>
              </w:rPr>
              <w:t xml:space="preserve">  </w:t>
            </w:r>
            <w:r>
              <w:rPr>
                <w:rFonts w:hint="eastAsia" w:ascii="仿宋" w:hAnsi="仿宋" w:eastAsia="仿宋"/>
                <w:sz w:val="28"/>
                <w:szCs w:val="24"/>
              </w:rPr>
              <w:t>月</w:t>
            </w:r>
            <w:r>
              <w:rPr>
                <w:rFonts w:ascii="仿宋" w:hAnsi="仿宋" w:eastAsia="仿宋"/>
                <w:sz w:val="28"/>
                <w:szCs w:val="24"/>
              </w:rPr>
              <w:t xml:space="preserve">   </w:t>
            </w:r>
            <w:r>
              <w:rPr>
                <w:rFonts w:hint="eastAsia" w:ascii="仿宋" w:hAnsi="仿宋" w:eastAsia="仿宋"/>
                <w:sz w:val="28"/>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5000" w:type="pct"/>
            <w:gridSpan w:val="11"/>
            <w:vAlign w:val="center"/>
          </w:tcPr>
          <w:p>
            <w:pPr>
              <w:rPr>
                <w:rFonts w:ascii="仿宋" w:hAnsi="仿宋" w:eastAsia="仿宋"/>
                <w:b/>
                <w:sz w:val="28"/>
                <w:szCs w:val="24"/>
              </w:rPr>
            </w:pPr>
            <w:r>
              <w:rPr>
                <w:rFonts w:hint="eastAsia" w:ascii="仿宋" w:hAnsi="仿宋" w:eastAsia="仿宋"/>
                <w:b/>
                <w:sz w:val="28"/>
                <w:szCs w:val="24"/>
              </w:rPr>
              <w:t>六、主管部门审核意见：</w:t>
            </w:r>
          </w:p>
          <w:p>
            <w:pPr>
              <w:rPr>
                <w:rFonts w:ascii="仿宋" w:hAnsi="仿宋" w:eastAsia="仿宋"/>
                <w:sz w:val="28"/>
                <w:szCs w:val="24"/>
              </w:rPr>
            </w:pPr>
          </w:p>
          <w:p>
            <w:pPr>
              <w:rPr>
                <w:rFonts w:ascii="仿宋" w:hAnsi="仿宋" w:eastAsia="仿宋"/>
                <w:sz w:val="28"/>
                <w:szCs w:val="24"/>
              </w:rPr>
            </w:pPr>
            <w:r>
              <w:rPr>
                <w:rFonts w:ascii="仿宋" w:hAnsi="仿宋" w:eastAsia="仿宋"/>
                <w:sz w:val="28"/>
                <w:szCs w:val="24"/>
              </w:rPr>
              <w:t xml:space="preserve">                                </w:t>
            </w:r>
            <w:r>
              <w:rPr>
                <w:rFonts w:hint="eastAsia" w:ascii="仿宋" w:hAnsi="仿宋" w:eastAsia="仿宋"/>
                <w:sz w:val="28"/>
                <w:szCs w:val="24"/>
              </w:rPr>
              <w:t>（盖单）</w:t>
            </w:r>
          </w:p>
          <w:p>
            <w:pPr>
              <w:wordWrap w:val="0"/>
              <w:rPr>
                <w:rFonts w:ascii="仿宋" w:hAnsi="仿宋" w:eastAsia="仿宋"/>
                <w:sz w:val="28"/>
                <w:szCs w:val="24"/>
              </w:rPr>
            </w:pPr>
            <w:r>
              <w:rPr>
                <w:rFonts w:ascii="仿宋" w:hAnsi="仿宋" w:eastAsia="仿宋"/>
                <w:sz w:val="28"/>
                <w:szCs w:val="24"/>
              </w:rPr>
              <w:t xml:space="preserve">                               </w:t>
            </w:r>
            <w:r>
              <w:rPr>
                <w:rFonts w:hint="eastAsia" w:ascii="仿宋" w:hAnsi="仿宋" w:eastAsia="仿宋"/>
                <w:sz w:val="28"/>
                <w:szCs w:val="24"/>
              </w:rPr>
              <w:t>年</w:t>
            </w:r>
            <w:r>
              <w:rPr>
                <w:rFonts w:ascii="仿宋" w:hAnsi="仿宋" w:eastAsia="仿宋"/>
                <w:sz w:val="28"/>
                <w:szCs w:val="24"/>
              </w:rPr>
              <w:t xml:space="preserve">   </w:t>
            </w:r>
            <w:r>
              <w:rPr>
                <w:rFonts w:hint="eastAsia" w:ascii="仿宋" w:hAnsi="仿宋" w:eastAsia="仿宋"/>
                <w:sz w:val="28"/>
                <w:szCs w:val="24"/>
              </w:rPr>
              <w:t>月</w:t>
            </w:r>
            <w:r>
              <w:rPr>
                <w:rFonts w:ascii="仿宋" w:hAnsi="仿宋" w:eastAsia="仿宋"/>
                <w:sz w:val="28"/>
                <w:szCs w:val="24"/>
              </w:rPr>
              <w:t xml:space="preserve">  </w:t>
            </w:r>
            <w:r>
              <w:rPr>
                <w:rFonts w:hint="eastAsia" w:ascii="仿宋" w:hAnsi="仿宋" w:eastAsia="仿宋"/>
                <w:sz w:val="28"/>
                <w:szCs w:val="24"/>
              </w:rPr>
              <w:t>日</w:t>
            </w:r>
          </w:p>
        </w:tc>
      </w:tr>
    </w:tbl>
    <w:p>
      <w:pPr>
        <w:spacing w:line="324" w:lineRule="auto"/>
        <w:ind w:firstLine="594"/>
        <w:rPr>
          <w:rFonts w:ascii="仿宋" w:hAnsi="仿宋" w:eastAsia="仿宋"/>
          <w:color w:val="000000"/>
          <w:sz w:val="32"/>
          <w:szCs w:val="24"/>
          <w:highlight w:val="white"/>
        </w:rPr>
      </w:pPr>
    </w:p>
    <w:p>
      <w:pPr>
        <w:spacing w:line="440" w:lineRule="exact"/>
        <w:ind w:firstLine="614" w:firstLineChars="192"/>
        <w:jc w:val="left"/>
        <w:rPr>
          <w:rFonts w:hint="eastAsia" w:ascii="仿宋" w:hAnsi="仿宋" w:eastAsia="仿宋"/>
          <w:color w:val="000000"/>
          <w:sz w:val="32"/>
          <w:szCs w:val="24"/>
          <w:highlight w:val="white"/>
        </w:rPr>
      </w:pPr>
      <w:r>
        <w:rPr>
          <w:rFonts w:hint="eastAsia" w:ascii="仿宋" w:hAnsi="仿宋" w:eastAsia="仿宋"/>
          <w:sz w:val="32"/>
          <w:szCs w:val="24"/>
        </w:rPr>
        <w:t>教师培训经费</w:t>
      </w:r>
      <w:r>
        <w:rPr>
          <w:rFonts w:hint="eastAsia" w:ascii="仿宋" w:hAnsi="仿宋" w:eastAsia="仿宋"/>
          <w:color w:val="000000"/>
          <w:sz w:val="32"/>
          <w:szCs w:val="24"/>
          <w:highlight w:val="white"/>
        </w:rPr>
        <w:t>项目绩效自评综述：根据年初设定的绩效目标，项目自评得分</w:t>
      </w:r>
      <w:r>
        <w:rPr>
          <w:rFonts w:ascii="仿宋" w:hAnsi="仿宋" w:eastAsia="仿宋"/>
          <w:color w:val="000000"/>
          <w:sz w:val="32"/>
          <w:szCs w:val="24"/>
          <w:highlight w:val="white"/>
        </w:rPr>
        <w:t>100</w:t>
      </w:r>
      <w:r>
        <w:rPr>
          <w:rFonts w:hint="eastAsia" w:ascii="仿宋" w:hAnsi="仿宋" w:eastAsia="仿宋"/>
          <w:color w:val="000000"/>
          <w:sz w:val="32"/>
          <w:szCs w:val="24"/>
          <w:highlight w:val="white"/>
        </w:rPr>
        <w:t>分，自评结论为“优秀”。项目全年预算数为</w:t>
      </w:r>
      <w:r>
        <w:rPr>
          <w:rFonts w:hint="eastAsia" w:ascii="仿宋" w:hAnsi="仿宋" w:eastAsia="仿宋"/>
          <w:color w:val="000000"/>
          <w:sz w:val="32"/>
          <w:szCs w:val="24"/>
          <w:highlight w:val="white"/>
          <w:lang w:val="en-US" w:eastAsia="zh-CN"/>
        </w:rPr>
        <w:t>7</w:t>
      </w:r>
      <w:r>
        <w:rPr>
          <w:rFonts w:hint="eastAsia" w:ascii="仿宋" w:hAnsi="仿宋" w:eastAsia="仿宋"/>
          <w:color w:val="000000"/>
          <w:sz w:val="32"/>
          <w:szCs w:val="24"/>
          <w:highlight w:val="white"/>
        </w:rPr>
        <w:t>万元，执行数为</w:t>
      </w:r>
      <w:r>
        <w:rPr>
          <w:rFonts w:hint="eastAsia" w:ascii="仿宋" w:hAnsi="仿宋" w:eastAsia="仿宋"/>
          <w:color w:val="000000"/>
          <w:sz w:val="32"/>
          <w:szCs w:val="24"/>
          <w:highlight w:val="white"/>
          <w:lang w:val="en-US" w:eastAsia="zh-CN"/>
        </w:rPr>
        <w:t>7</w:t>
      </w:r>
      <w:r>
        <w:rPr>
          <w:rFonts w:hint="eastAsia" w:ascii="仿宋" w:hAnsi="仿宋" w:eastAsia="仿宋"/>
          <w:color w:val="000000"/>
          <w:sz w:val="32"/>
          <w:szCs w:val="24"/>
          <w:highlight w:val="white"/>
        </w:rPr>
        <w:t>万元，完成预算的</w:t>
      </w:r>
      <w:r>
        <w:rPr>
          <w:rFonts w:ascii="仿宋" w:hAnsi="仿宋" w:eastAsia="仿宋"/>
          <w:color w:val="000000"/>
          <w:sz w:val="32"/>
          <w:szCs w:val="24"/>
          <w:highlight w:val="white"/>
        </w:rPr>
        <w:t>100%</w:t>
      </w:r>
      <w:r>
        <w:rPr>
          <w:rFonts w:hint="eastAsia" w:ascii="仿宋" w:hAnsi="仿宋" w:eastAsia="仿宋"/>
          <w:color w:val="000000"/>
          <w:sz w:val="32"/>
          <w:szCs w:val="24"/>
          <w:highlight w:val="white"/>
        </w:rPr>
        <w:t>。项目绩效目标完成情况：</w:t>
      </w:r>
      <w:r>
        <w:rPr>
          <w:rFonts w:ascii="仿宋" w:hAnsi="仿宋" w:eastAsia="仿宋"/>
          <w:color w:val="000000"/>
          <w:sz w:val="32"/>
          <w:szCs w:val="24"/>
          <w:highlight w:val="white"/>
        </w:rPr>
        <w:t>1</w:t>
      </w:r>
      <w:r>
        <w:rPr>
          <w:rFonts w:hint="eastAsia" w:ascii="仿宋" w:hAnsi="仿宋" w:eastAsia="仿宋"/>
          <w:color w:val="000000"/>
          <w:sz w:val="32"/>
          <w:szCs w:val="24"/>
          <w:highlight w:val="white"/>
        </w:rPr>
        <w:t>、教师专业发展培训参训683人次</w:t>
      </w:r>
      <w:r>
        <w:rPr>
          <w:rFonts w:hint="eastAsia" w:ascii="仿宋" w:hAnsi="仿宋" w:eastAsia="仿宋"/>
          <w:color w:val="000000"/>
          <w:sz w:val="32"/>
          <w:szCs w:val="24"/>
          <w:highlight w:val="white"/>
          <w:lang w:eastAsia="zh-CN"/>
        </w:rPr>
        <w:t>；</w:t>
      </w:r>
      <w:r>
        <w:rPr>
          <w:rFonts w:hint="eastAsia" w:ascii="仿宋" w:hAnsi="仿宋" w:eastAsia="仿宋"/>
          <w:color w:val="000000"/>
          <w:sz w:val="32"/>
          <w:szCs w:val="24"/>
          <w:highlight w:val="white"/>
          <w:lang w:val="en-US" w:eastAsia="zh-CN"/>
        </w:rPr>
        <w:t>2、</w:t>
      </w:r>
      <w:r>
        <w:rPr>
          <w:rFonts w:hint="eastAsia" w:ascii="仿宋" w:hAnsi="仿宋" w:eastAsia="仿宋"/>
          <w:color w:val="000000"/>
          <w:sz w:val="32"/>
          <w:szCs w:val="24"/>
          <w:highlight w:val="white"/>
        </w:rPr>
        <w:t>教师专业发展培训人均学时92.87学时/人·年</w:t>
      </w:r>
      <w:r>
        <w:rPr>
          <w:rFonts w:hint="eastAsia" w:ascii="仿宋" w:hAnsi="仿宋" w:eastAsia="仿宋"/>
          <w:color w:val="000000"/>
          <w:sz w:val="32"/>
          <w:szCs w:val="24"/>
          <w:highlight w:val="white"/>
          <w:lang w:eastAsia="zh-CN"/>
        </w:rPr>
        <w:t>；</w:t>
      </w:r>
      <w:r>
        <w:rPr>
          <w:rFonts w:hint="eastAsia" w:ascii="仿宋" w:hAnsi="仿宋" w:eastAsia="仿宋"/>
          <w:color w:val="000000"/>
          <w:sz w:val="32"/>
          <w:szCs w:val="24"/>
          <w:highlight w:val="white"/>
          <w:lang w:val="en-US" w:eastAsia="zh-CN"/>
        </w:rPr>
        <w:t>3、</w:t>
      </w:r>
      <w:r>
        <w:rPr>
          <w:rFonts w:hint="eastAsia" w:ascii="仿宋" w:hAnsi="仿宋" w:eastAsia="仿宋"/>
          <w:color w:val="000000"/>
          <w:sz w:val="32"/>
          <w:szCs w:val="24"/>
          <w:highlight w:val="white"/>
        </w:rPr>
        <w:t>教师教育教学理论及教育观念进一步更新</w:t>
      </w:r>
      <w:r>
        <w:rPr>
          <w:rFonts w:hint="eastAsia" w:ascii="仿宋" w:hAnsi="仿宋" w:eastAsia="仿宋"/>
          <w:color w:val="000000"/>
          <w:sz w:val="32"/>
          <w:szCs w:val="24"/>
          <w:highlight w:val="white"/>
          <w:lang w:eastAsia="zh-CN"/>
        </w:rPr>
        <w:t>；</w:t>
      </w:r>
      <w:r>
        <w:rPr>
          <w:rFonts w:hint="eastAsia" w:ascii="仿宋" w:hAnsi="仿宋" w:eastAsia="仿宋"/>
          <w:color w:val="000000"/>
          <w:sz w:val="32"/>
          <w:szCs w:val="24"/>
          <w:highlight w:val="white"/>
          <w:lang w:val="en-US" w:eastAsia="zh-CN"/>
        </w:rPr>
        <w:t>4、</w:t>
      </w:r>
      <w:r>
        <w:rPr>
          <w:rFonts w:hint="eastAsia" w:ascii="仿宋" w:hAnsi="仿宋" w:eastAsia="仿宋"/>
          <w:color w:val="000000"/>
          <w:sz w:val="32"/>
          <w:szCs w:val="24"/>
          <w:highlight w:val="white"/>
        </w:rPr>
        <w:t>学校教学质量有所提升。发现的问题及原因：一是执行时序不够紧凑。下一步改进措施：进一步提高资金使用时效</w:t>
      </w:r>
      <w:r>
        <w:rPr>
          <w:rFonts w:hint="eastAsia" w:ascii="仿宋" w:hAnsi="仿宋" w:eastAsia="仿宋"/>
          <w:color w:val="000000"/>
          <w:sz w:val="32"/>
          <w:szCs w:val="24"/>
          <w:highlight w:val="white"/>
          <w:lang w:eastAsia="zh-CN"/>
        </w:rPr>
        <w:t>，</w:t>
      </w:r>
      <w:r>
        <w:rPr>
          <w:rFonts w:hint="eastAsia" w:ascii="仿宋" w:hAnsi="仿宋" w:eastAsia="仿宋"/>
          <w:color w:val="000000"/>
          <w:sz w:val="32"/>
          <w:szCs w:val="24"/>
          <w:highlight w:val="white"/>
          <w:lang w:val="en-US" w:eastAsia="zh-CN"/>
        </w:rPr>
        <w:t>有效安排教师的各项培训任务</w:t>
      </w:r>
      <w:r>
        <w:rPr>
          <w:rFonts w:hint="eastAsia" w:ascii="仿宋" w:hAnsi="仿宋" w:eastAsia="仿宋"/>
          <w:color w:val="000000"/>
          <w:sz w:val="32"/>
          <w:szCs w:val="24"/>
          <w:highlight w:val="white"/>
        </w:rPr>
        <w:t>。</w:t>
      </w:r>
    </w:p>
    <w:p>
      <w:pPr>
        <w:spacing w:line="440" w:lineRule="exact"/>
        <w:ind w:firstLine="694" w:firstLineChars="192"/>
        <w:jc w:val="center"/>
        <w:rPr>
          <w:rFonts w:ascii="仿宋" w:hAnsi="仿宋" w:eastAsia="仿宋"/>
          <w:b/>
          <w:sz w:val="36"/>
          <w:szCs w:val="24"/>
        </w:rPr>
      </w:pPr>
      <w:r>
        <w:rPr>
          <w:rFonts w:hint="eastAsia" w:ascii="仿宋" w:hAnsi="仿宋" w:eastAsia="仿宋"/>
          <w:b/>
          <w:sz w:val="36"/>
          <w:szCs w:val="24"/>
        </w:rPr>
        <w:t>项目单位自评基本情况表</w:t>
      </w:r>
    </w:p>
    <w:p>
      <w:pPr>
        <w:spacing w:line="440" w:lineRule="exact"/>
        <w:jc w:val="left"/>
        <w:rPr>
          <w:rFonts w:hint="default" w:ascii="仿宋" w:hAnsi="仿宋" w:eastAsia="仿宋"/>
          <w:sz w:val="32"/>
          <w:szCs w:val="24"/>
          <w:lang w:val="en-US" w:eastAsia="zh-CN"/>
        </w:rPr>
      </w:pPr>
      <w:r>
        <w:rPr>
          <w:rFonts w:hint="eastAsia" w:ascii="仿宋" w:hAnsi="仿宋" w:eastAsia="仿宋"/>
          <w:sz w:val="32"/>
          <w:szCs w:val="24"/>
        </w:rPr>
        <w:t>项目名称：教师培训经费</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673"/>
        <w:gridCol w:w="484"/>
        <w:gridCol w:w="857"/>
        <w:gridCol w:w="1410"/>
        <w:gridCol w:w="535"/>
        <w:gridCol w:w="1010"/>
        <w:gridCol w:w="138"/>
        <w:gridCol w:w="301"/>
        <w:gridCol w:w="894"/>
        <w:gridCol w:w="1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11"/>
          </w:tcPr>
          <w:p>
            <w:pPr>
              <w:jc w:val="center"/>
              <w:rPr>
                <w:rFonts w:ascii="仿宋" w:hAnsi="仿宋" w:eastAsia="仿宋"/>
                <w:b/>
                <w:sz w:val="28"/>
                <w:szCs w:val="24"/>
              </w:rPr>
            </w:pPr>
            <w:r>
              <w:rPr>
                <w:rFonts w:hint="eastAsia" w:ascii="仿宋" w:hAnsi="仿宋" w:eastAsia="仿宋"/>
                <w:b/>
                <w:sz w:val="28"/>
                <w:szCs w:val="24"/>
              </w:rPr>
              <w:t>一、项</w:t>
            </w:r>
            <w:r>
              <w:rPr>
                <w:rFonts w:ascii="仿宋" w:hAnsi="仿宋" w:eastAsia="仿宋"/>
                <w:b/>
                <w:sz w:val="28"/>
                <w:szCs w:val="24"/>
              </w:rPr>
              <w:t xml:space="preserve"> </w:t>
            </w:r>
            <w:r>
              <w:rPr>
                <w:rFonts w:hint="eastAsia" w:ascii="仿宋" w:hAnsi="仿宋" w:eastAsia="仿宋"/>
                <w:b/>
                <w:sz w:val="28"/>
                <w:szCs w:val="24"/>
              </w:rPr>
              <w:t>目</w:t>
            </w:r>
            <w:r>
              <w:rPr>
                <w:rFonts w:ascii="仿宋" w:hAnsi="仿宋" w:eastAsia="仿宋"/>
                <w:b/>
                <w:sz w:val="28"/>
                <w:szCs w:val="24"/>
              </w:rPr>
              <w:t xml:space="preserve"> </w:t>
            </w:r>
            <w:r>
              <w:rPr>
                <w:rFonts w:hint="eastAsia" w:ascii="仿宋" w:hAnsi="仿宋" w:eastAsia="仿宋"/>
                <w:b/>
                <w:sz w:val="28"/>
                <w:szCs w:val="24"/>
              </w:rPr>
              <w:t>基</w:t>
            </w:r>
            <w:r>
              <w:rPr>
                <w:rFonts w:ascii="仿宋" w:hAnsi="仿宋" w:eastAsia="仿宋"/>
                <w:b/>
                <w:sz w:val="28"/>
                <w:szCs w:val="24"/>
              </w:rPr>
              <w:t xml:space="preserve"> </w:t>
            </w:r>
            <w:r>
              <w:rPr>
                <w:rFonts w:hint="eastAsia" w:ascii="仿宋" w:hAnsi="仿宋" w:eastAsia="仿宋"/>
                <w:b/>
                <w:sz w:val="28"/>
                <w:szCs w:val="24"/>
              </w:rPr>
              <w:t>本</w:t>
            </w:r>
            <w:r>
              <w:rPr>
                <w:rFonts w:ascii="仿宋" w:hAnsi="仿宋" w:eastAsia="仿宋"/>
                <w:b/>
                <w:sz w:val="28"/>
                <w:szCs w:val="24"/>
              </w:rPr>
              <w:t xml:space="preserve"> </w:t>
            </w:r>
            <w:r>
              <w:rPr>
                <w:rFonts w:hint="eastAsia" w:ascii="仿宋" w:hAnsi="仿宋" w:eastAsia="仿宋"/>
                <w:b/>
                <w:sz w:val="28"/>
                <w:szCs w:val="24"/>
              </w:rPr>
              <w:t>概</w:t>
            </w:r>
            <w:r>
              <w:rPr>
                <w:rFonts w:ascii="仿宋" w:hAnsi="仿宋" w:eastAsia="仿宋"/>
                <w:b/>
                <w:sz w:val="28"/>
                <w:szCs w:val="24"/>
              </w:rPr>
              <w:t xml:space="preserve"> </w:t>
            </w:r>
            <w:r>
              <w:rPr>
                <w:rFonts w:hint="eastAsia" w:ascii="仿宋" w:hAnsi="仿宋" w:eastAsia="仿宋"/>
                <w:b/>
                <w:sz w:val="28"/>
                <w:szCs w:val="24"/>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2" w:type="pct"/>
            <w:gridSpan w:val="3"/>
            <w:vAlign w:val="center"/>
          </w:tcPr>
          <w:p>
            <w:pPr>
              <w:jc w:val="center"/>
              <w:rPr>
                <w:rFonts w:ascii="仿宋" w:hAnsi="仿宋" w:eastAsia="仿宋"/>
                <w:sz w:val="28"/>
                <w:szCs w:val="24"/>
              </w:rPr>
            </w:pPr>
            <w:r>
              <w:rPr>
                <w:rFonts w:hint="eastAsia" w:ascii="仿宋" w:hAnsi="仿宋" w:eastAsia="仿宋"/>
                <w:sz w:val="28"/>
                <w:szCs w:val="24"/>
              </w:rPr>
              <w:t>项目负责人</w:t>
            </w:r>
          </w:p>
        </w:tc>
        <w:tc>
          <w:tcPr>
            <w:tcW w:w="1581" w:type="pct"/>
            <w:gridSpan w:val="3"/>
            <w:vAlign w:val="center"/>
          </w:tcPr>
          <w:p>
            <w:pPr>
              <w:rPr>
                <w:rFonts w:hint="eastAsia" w:ascii="仿宋" w:hAnsi="仿宋" w:eastAsia="仿宋"/>
                <w:sz w:val="28"/>
                <w:szCs w:val="24"/>
                <w:lang w:eastAsia="zh-CN"/>
              </w:rPr>
            </w:pPr>
            <w:r>
              <w:rPr>
                <w:rFonts w:hint="eastAsia" w:ascii="仿宋" w:hAnsi="仿宋" w:eastAsia="仿宋"/>
                <w:sz w:val="28"/>
                <w:szCs w:val="24"/>
                <w:lang w:val="en-US" w:eastAsia="zh-CN"/>
              </w:rPr>
              <w:t>沈建军</w:t>
            </w:r>
          </w:p>
        </w:tc>
        <w:tc>
          <w:tcPr>
            <w:tcW w:w="818" w:type="pct"/>
            <w:gridSpan w:val="3"/>
            <w:vAlign w:val="center"/>
          </w:tcPr>
          <w:p>
            <w:pPr>
              <w:jc w:val="center"/>
              <w:rPr>
                <w:rFonts w:ascii="仿宋" w:hAnsi="仿宋" w:eastAsia="仿宋"/>
                <w:sz w:val="28"/>
                <w:szCs w:val="24"/>
              </w:rPr>
            </w:pPr>
            <w:r>
              <w:rPr>
                <w:rFonts w:hint="eastAsia" w:ascii="仿宋" w:hAnsi="仿宋" w:eastAsia="仿宋"/>
                <w:sz w:val="28"/>
                <w:szCs w:val="24"/>
              </w:rPr>
              <w:t>联系电话</w:t>
            </w:r>
          </w:p>
        </w:tc>
        <w:tc>
          <w:tcPr>
            <w:tcW w:w="1417" w:type="pct"/>
            <w:gridSpan w:val="2"/>
            <w:vAlign w:val="center"/>
          </w:tcPr>
          <w:p>
            <w:pPr>
              <w:rPr>
                <w:rFonts w:hint="default" w:ascii="仿宋" w:hAnsi="仿宋" w:eastAsia="仿宋"/>
                <w:sz w:val="28"/>
                <w:szCs w:val="24"/>
                <w:lang w:val="en-US" w:eastAsia="zh-CN"/>
              </w:rPr>
            </w:pPr>
            <w:r>
              <w:rPr>
                <w:rFonts w:hint="eastAsia" w:ascii="仿宋" w:hAnsi="仿宋" w:eastAsia="仿宋"/>
                <w:sz w:val="28"/>
                <w:szCs w:val="24"/>
                <w:lang w:val="en-US" w:eastAsia="zh-CN"/>
              </w:rPr>
              <w:t>15805880581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2" w:type="pct"/>
            <w:gridSpan w:val="3"/>
            <w:vAlign w:val="center"/>
          </w:tcPr>
          <w:p>
            <w:pPr>
              <w:jc w:val="center"/>
              <w:rPr>
                <w:rFonts w:ascii="仿宋" w:hAnsi="仿宋" w:eastAsia="仿宋"/>
                <w:sz w:val="28"/>
                <w:szCs w:val="24"/>
              </w:rPr>
            </w:pPr>
            <w:r>
              <w:rPr>
                <w:rFonts w:hint="eastAsia" w:ascii="仿宋" w:hAnsi="仿宋" w:eastAsia="仿宋"/>
                <w:sz w:val="28"/>
                <w:szCs w:val="24"/>
              </w:rPr>
              <w:t>地</w:t>
            </w:r>
            <w:r>
              <w:rPr>
                <w:rFonts w:ascii="仿宋" w:hAnsi="仿宋" w:eastAsia="仿宋"/>
                <w:sz w:val="28"/>
                <w:szCs w:val="24"/>
              </w:rPr>
              <w:t xml:space="preserve">     </w:t>
            </w:r>
            <w:r>
              <w:rPr>
                <w:rFonts w:hint="eastAsia" w:ascii="仿宋" w:hAnsi="仿宋" w:eastAsia="仿宋"/>
                <w:sz w:val="28"/>
                <w:szCs w:val="24"/>
              </w:rPr>
              <w:t>址</w:t>
            </w:r>
          </w:p>
        </w:tc>
        <w:tc>
          <w:tcPr>
            <w:tcW w:w="2400" w:type="pct"/>
            <w:gridSpan w:val="6"/>
            <w:vAlign w:val="center"/>
          </w:tcPr>
          <w:p>
            <w:pPr>
              <w:rPr>
                <w:rFonts w:ascii="仿宋" w:hAnsi="仿宋" w:eastAsia="仿宋"/>
                <w:sz w:val="28"/>
                <w:szCs w:val="24"/>
              </w:rPr>
            </w:pPr>
            <w:r>
              <w:rPr>
                <w:rFonts w:hint="eastAsia" w:ascii="仿宋" w:hAnsi="仿宋" w:eastAsia="仿宋"/>
                <w:sz w:val="24"/>
                <w:szCs w:val="24"/>
              </w:rPr>
              <w:t>丽水市莲都区南明山街道富一路</w:t>
            </w:r>
            <w:r>
              <w:rPr>
                <w:rFonts w:ascii="仿宋" w:hAnsi="仿宋" w:eastAsia="仿宋"/>
                <w:sz w:val="24"/>
                <w:szCs w:val="24"/>
              </w:rPr>
              <w:t>-</w:t>
            </w:r>
            <w:r>
              <w:rPr>
                <w:rFonts w:hint="eastAsia" w:ascii="仿宋" w:hAnsi="仿宋" w:eastAsia="仿宋"/>
                <w:sz w:val="24"/>
                <w:szCs w:val="24"/>
              </w:rPr>
              <w:t>富五路叉路口东南侧区块</w:t>
            </w:r>
          </w:p>
        </w:tc>
        <w:tc>
          <w:tcPr>
            <w:tcW w:w="505" w:type="pct"/>
            <w:vAlign w:val="center"/>
          </w:tcPr>
          <w:p>
            <w:pPr>
              <w:jc w:val="center"/>
              <w:rPr>
                <w:rFonts w:ascii="仿宋" w:hAnsi="仿宋" w:eastAsia="仿宋"/>
                <w:sz w:val="28"/>
                <w:szCs w:val="24"/>
              </w:rPr>
            </w:pPr>
            <w:r>
              <w:rPr>
                <w:rFonts w:hint="eastAsia" w:ascii="仿宋" w:hAnsi="仿宋" w:eastAsia="仿宋"/>
                <w:sz w:val="28"/>
                <w:szCs w:val="24"/>
              </w:rPr>
              <w:t>邮编</w:t>
            </w:r>
          </w:p>
        </w:tc>
        <w:tc>
          <w:tcPr>
            <w:tcW w:w="911" w:type="pct"/>
            <w:vAlign w:val="center"/>
          </w:tcPr>
          <w:p>
            <w:pPr>
              <w:jc w:val="center"/>
              <w:rPr>
                <w:rFonts w:ascii="仿宋" w:hAnsi="仿宋" w:eastAsia="仿宋"/>
                <w:sz w:val="28"/>
                <w:szCs w:val="24"/>
              </w:rPr>
            </w:pPr>
            <w:r>
              <w:rPr>
                <w:rFonts w:ascii="仿宋" w:hAnsi="仿宋" w:eastAsia="仿宋"/>
                <w:sz w:val="28"/>
                <w:szCs w:val="24"/>
              </w:rPr>
              <w:t>323000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82" w:type="pct"/>
            <w:gridSpan w:val="3"/>
            <w:vAlign w:val="center"/>
          </w:tcPr>
          <w:p>
            <w:pPr>
              <w:jc w:val="center"/>
              <w:rPr>
                <w:rFonts w:ascii="仿宋" w:hAnsi="仿宋" w:eastAsia="仿宋"/>
                <w:sz w:val="28"/>
                <w:szCs w:val="24"/>
              </w:rPr>
            </w:pPr>
            <w:r>
              <w:rPr>
                <w:rFonts w:hint="eastAsia" w:ascii="仿宋" w:hAnsi="仿宋" w:eastAsia="仿宋"/>
                <w:sz w:val="28"/>
                <w:szCs w:val="24"/>
              </w:rPr>
              <w:t>项目起止时间</w:t>
            </w:r>
          </w:p>
        </w:tc>
        <w:tc>
          <w:tcPr>
            <w:tcW w:w="3817" w:type="pct"/>
            <w:gridSpan w:val="8"/>
            <w:vAlign w:val="center"/>
          </w:tcPr>
          <w:p>
            <w:pPr>
              <w:jc w:val="center"/>
              <w:rPr>
                <w:rFonts w:ascii="仿宋" w:hAnsi="仿宋" w:eastAsia="仿宋"/>
                <w:sz w:val="32"/>
                <w:szCs w:val="24"/>
              </w:rPr>
            </w:pPr>
            <w:r>
              <w:rPr>
                <w:rFonts w:hint="eastAsia" w:ascii="仿宋" w:hAnsi="仿宋" w:eastAsia="仿宋"/>
                <w:sz w:val="32"/>
                <w:szCs w:val="24"/>
                <w:lang w:eastAsia="zh-CN"/>
              </w:rPr>
              <w:t>2022</w:t>
            </w:r>
            <w:r>
              <w:rPr>
                <w:rFonts w:hint="eastAsia" w:ascii="仿宋" w:hAnsi="仿宋" w:eastAsia="仿宋"/>
                <w:sz w:val="32"/>
                <w:szCs w:val="24"/>
              </w:rPr>
              <w:t>年</w:t>
            </w:r>
            <w:r>
              <w:rPr>
                <w:rFonts w:ascii="仿宋" w:hAnsi="仿宋" w:eastAsia="仿宋"/>
                <w:sz w:val="32"/>
                <w:szCs w:val="24"/>
              </w:rPr>
              <w:t>0</w:t>
            </w:r>
            <w:r>
              <w:rPr>
                <w:rFonts w:hint="eastAsia" w:ascii="仿宋" w:hAnsi="仿宋" w:eastAsia="仿宋"/>
                <w:sz w:val="32"/>
                <w:szCs w:val="24"/>
                <w:lang w:val="en-US" w:eastAsia="zh-CN"/>
              </w:rPr>
              <w:t>1</w:t>
            </w:r>
            <w:r>
              <w:rPr>
                <w:rFonts w:hint="eastAsia" w:ascii="仿宋" w:hAnsi="仿宋" w:eastAsia="仿宋"/>
                <w:sz w:val="32"/>
                <w:szCs w:val="24"/>
              </w:rPr>
              <w:t>月</w:t>
            </w:r>
            <w:r>
              <w:rPr>
                <w:rFonts w:ascii="仿宋" w:hAnsi="仿宋" w:eastAsia="仿宋"/>
                <w:sz w:val="32"/>
                <w:szCs w:val="24"/>
              </w:rPr>
              <w:t>01</w:t>
            </w:r>
            <w:r>
              <w:rPr>
                <w:rFonts w:hint="eastAsia" w:ascii="仿宋" w:hAnsi="仿宋" w:eastAsia="仿宋"/>
                <w:sz w:val="32"/>
                <w:szCs w:val="24"/>
              </w:rPr>
              <w:t>日～</w:t>
            </w:r>
            <w:r>
              <w:rPr>
                <w:rFonts w:hint="eastAsia" w:ascii="仿宋" w:hAnsi="仿宋" w:eastAsia="仿宋"/>
                <w:sz w:val="32"/>
                <w:szCs w:val="24"/>
                <w:lang w:eastAsia="zh-CN"/>
              </w:rPr>
              <w:t>2022</w:t>
            </w:r>
            <w:r>
              <w:rPr>
                <w:rFonts w:hint="eastAsia" w:ascii="仿宋" w:hAnsi="仿宋" w:eastAsia="仿宋"/>
                <w:sz w:val="32"/>
                <w:szCs w:val="24"/>
              </w:rPr>
              <w:t>年</w:t>
            </w:r>
            <w:r>
              <w:rPr>
                <w:rFonts w:ascii="仿宋" w:hAnsi="仿宋" w:eastAsia="仿宋"/>
                <w:sz w:val="32"/>
                <w:szCs w:val="24"/>
              </w:rPr>
              <w:t>12</w:t>
            </w:r>
            <w:r>
              <w:rPr>
                <w:rFonts w:hint="eastAsia" w:ascii="仿宋" w:hAnsi="仿宋" w:eastAsia="仿宋"/>
                <w:sz w:val="32"/>
                <w:szCs w:val="24"/>
              </w:rPr>
              <w:t>月</w:t>
            </w:r>
            <w:r>
              <w:rPr>
                <w:rFonts w:ascii="仿宋" w:hAnsi="仿宋" w:eastAsia="仿宋"/>
                <w:sz w:val="32"/>
                <w:szCs w:val="24"/>
              </w:rPr>
              <w:t>15</w:t>
            </w:r>
            <w:r>
              <w:rPr>
                <w:rFonts w:hint="eastAsia" w:ascii="仿宋" w:hAnsi="仿宋" w:eastAsia="仿宋"/>
                <w:sz w:val="32"/>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2" w:type="pct"/>
            <w:gridSpan w:val="3"/>
            <w:vAlign w:val="center"/>
          </w:tcPr>
          <w:p>
            <w:pPr>
              <w:rPr>
                <w:rFonts w:ascii="仿宋" w:hAnsi="仿宋" w:eastAsia="仿宋"/>
                <w:szCs w:val="24"/>
              </w:rPr>
            </w:pPr>
            <w:r>
              <w:rPr>
                <w:rFonts w:hint="eastAsia" w:ascii="仿宋" w:hAnsi="仿宋" w:eastAsia="仿宋"/>
                <w:sz w:val="24"/>
                <w:szCs w:val="24"/>
              </w:rPr>
              <w:t>预算金额</w:t>
            </w:r>
            <w:r>
              <w:rPr>
                <w:rFonts w:hint="eastAsia" w:ascii="仿宋" w:hAnsi="仿宋" w:eastAsia="仿宋"/>
                <w:szCs w:val="24"/>
              </w:rPr>
              <w:t>（万元）</w:t>
            </w:r>
          </w:p>
        </w:tc>
        <w:tc>
          <w:tcPr>
            <w:tcW w:w="1581" w:type="pct"/>
            <w:gridSpan w:val="3"/>
            <w:vAlign w:val="center"/>
          </w:tcPr>
          <w:p>
            <w:pPr>
              <w:rPr>
                <w:rFonts w:hint="default" w:ascii="仿宋" w:hAnsi="仿宋" w:eastAsia="仿宋"/>
                <w:sz w:val="28"/>
                <w:szCs w:val="24"/>
                <w:lang w:val="en-US" w:eastAsia="zh-CN"/>
              </w:rPr>
            </w:pPr>
            <w:r>
              <w:rPr>
                <w:rFonts w:hint="eastAsia" w:ascii="仿宋" w:hAnsi="仿宋" w:eastAsia="仿宋"/>
                <w:sz w:val="28"/>
                <w:szCs w:val="24"/>
                <w:lang w:val="en-US" w:eastAsia="zh-CN"/>
              </w:rPr>
              <w:t>7</w:t>
            </w:r>
          </w:p>
        </w:tc>
        <w:tc>
          <w:tcPr>
            <w:tcW w:w="1323" w:type="pct"/>
            <w:gridSpan w:val="4"/>
            <w:vMerge w:val="restart"/>
            <w:vAlign w:val="center"/>
          </w:tcPr>
          <w:p>
            <w:pPr>
              <w:jc w:val="center"/>
              <w:rPr>
                <w:rFonts w:ascii="仿宋" w:hAnsi="仿宋" w:eastAsia="仿宋"/>
                <w:sz w:val="24"/>
                <w:szCs w:val="24"/>
              </w:rPr>
            </w:pPr>
            <w:r>
              <w:rPr>
                <w:rFonts w:hint="eastAsia" w:ascii="仿宋" w:hAnsi="仿宋" w:eastAsia="仿宋"/>
                <w:sz w:val="24"/>
                <w:szCs w:val="24"/>
              </w:rPr>
              <w:t>实际支出金额</w:t>
            </w:r>
            <w:r>
              <w:rPr>
                <w:rFonts w:hint="eastAsia" w:ascii="仿宋" w:hAnsi="仿宋" w:eastAsia="仿宋"/>
                <w:szCs w:val="24"/>
              </w:rPr>
              <w:t>（万元）</w:t>
            </w:r>
          </w:p>
        </w:tc>
        <w:tc>
          <w:tcPr>
            <w:tcW w:w="911" w:type="pct"/>
            <w:vMerge w:val="restart"/>
            <w:vAlign w:val="center"/>
          </w:tcPr>
          <w:p>
            <w:pPr>
              <w:jc w:val="center"/>
              <w:rPr>
                <w:rFonts w:hint="default" w:ascii="仿宋" w:hAnsi="仿宋" w:eastAsia="仿宋"/>
                <w:sz w:val="28"/>
                <w:szCs w:val="24"/>
                <w:lang w:val="en-US" w:eastAsia="zh-CN"/>
              </w:rPr>
            </w:pPr>
            <w:r>
              <w:rPr>
                <w:rFonts w:hint="eastAsia" w:ascii="仿宋" w:hAnsi="仿宋" w:eastAsia="仿宋"/>
                <w:sz w:val="28"/>
                <w:szCs w:val="24"/>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2" w:type="pct"/>
            <w:gridSpan w:val="3"/>
            <w:vAlign w:val="center"/>
          </w:tcPr>
          <w:p>
            <w:pPr>
              <w:rPr>
                <w:rFonts w:ascii="仿宋" w:hAnsi="仿宋" w:eastAsia="仿宋"/>
                <w:sz w:val="24"/>
                <w:szCs w:val="24"/>
              </w:rPr>
            </w:pPr>
            <w:r>
              <w:rPr>
                <w:rFonts w:hint="eastAsia" w:ascii="仿宋" w:hAnsi="仿宋" w:eastAsia="仿宋"/>
                <w:sz w:val="24"/>
                <w:szCs w:val="24"/>
              </w:rPr>
              <w:t>其中：中央财政</w:t>
            </w:r>
          </w:p>
        </w:tc>
        <w:tc>
          <w:tcPr>
            <w:tcW w:w="1581" w:type="pct"/>
            <w:gridSpan w:val="3"/>
            <w:vAlign w:val="center"/>
          </w:tcPr>
          <w:p>
            <w:pPr>
              <w:rPr>
                <w:rFonts w:ascii="仿宋" w:hAnsi="仿宋" w:eastAsia="仿宋"/>
                <w:sz w:val="28"/>
                <w:szCs w:val="24"/>
              </w:rPr>
            </w:pPr>
          </w:p>
        </w:tc>
        <w:tc>
          <w:tcPr>
            <w:tcW w:w="0" w:type="auto"/>
            <w:gridSpan w:val="4"/>
            <w:vMerge w:val="continue"/>
            <w:vAlign w:val="center"/>
          </w:tcPr>
          <w:p>
            <w:pPr>
              <w:jc w:val="left"/>
              <w:rPr>
                <w:rFonts w:ascii="仿宋" w:hAnsi="仿宋" w:eastAsia="仿宋"/>
                <w:sz w:val="24"/>
                <w:szCs w:val="24"/>
              </w:rPr>
            </w:pPr>
          </w:p>
        </w:tc>
        <w:tc>
          <w:tcPr>
            <w:tcW w:w="0" w:type="auto"/>
            <w:vMerge w:val="continue"/>
            <w:vAlign w:val="center"/>
          </w:tcPr>
          <w:p>
            <w:pPr>
              <w:jc w:val="left"/>
              <w:rPr>
                <w:rFonts w:ascii="仿宋" w:hAnsi="仿宋" w:eastAsia="仿宋"/>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2" w:type="pct"/>
            <w:gridSpan w:val="3"/>
            <w:vAlign w:val="center"/>
          </w:tcPr>
          <w:p>
            <w:pPr>
              <w:ind w:firstLine="760" w:firstLineChars="317"/>
              <w:rPr>
                <w:rFonts w:ascii="仿宋" w:hAnsi="仿宋" w:eastAsia="仿宋"/>
                <w:sz w:val="24"/>
                <w:szCs w:val="24"/>
              </w:rPr>
            </w:pPr>
            <w:r>
              <w:rPr>
                <w:rFonts w:hint="eastAsia" w:ascii="仿宋" w:hAnsi="仿宋" w:eastAsia="仿宋"/>
                <w:sz w:val="24"/>
                <w:szCs w:val="24"/>
              </w:rPr>
              <w:t>省财政</w:t>
            </w:r>
          </w:p>
        </w:tc>
        <w:tc>
          <w:tcPr>
            <w:tcW w:w="1581" w:type="pct"/>
            <w:gridSpan w:val="3"/>
            <w:vAlign w:val="center"/>
          </w:tcPr>
          <w:p>
            <w:pPr>
              <w:rPr>
                <w:rFonts w:ascii="仿宋" w:hAnsi="仿宋" w:eastAsia="仿宋"/>
                <w:sz w:val="28"/>
                <w:szCs w:val="24"/>
              </w:rPr>
            </w:pPr>
          </w:p>
        </w:tc>
        <w:tc>
          <w:tcPr>
            <w:tcW w:w="0" w:type="auto"/>
            <w:gridSpan w:val="4"/>
            <w:vMerge w:val="continue"/>
            <w:vAlign w:val="center"/>
          </w:tcPr>
          <w:p>
            <w:pPr>
              <w:jc w:val="left"/>
              <w:rPr>
                <w:rFonts w:ascii="仿宋" w:hAnsi="仿宋" w:eastAsia="仿宋"/>
                <w:sz w:val="24"/>
                <w:szCs w:val="24"/>
              </w:rPr>
            </w:pPr>
          </w:p>
        </w:tc>
        <w:tc>
          <w:tcPr>
            <w:tcW w:w="0" w:type="auto"/>
            <w:vMerge w:val="continue"/>
            <w:vAlign w:val="center"/>
          </w:tcPr>
          <w:p>
            <w:pPr>
              <w:jc w:val="left"/>
              <w:rPr>
                <w:rFonts w:ascii="仿宋" w:hAnsi="仿宋" w:eastAsia="仿宋"/>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2" w:type="pct"/>
            <w:gridSpan w:val="3"/>
            <w:vAlign w:val="center"/>
          </w:tcPr>
          <w:p>
            <w:pPr>
              <w:ind w:firstLine="760" w:firstLineChars="317"/>
              <w:rPr>
                <w:rFonts w:ascii="仿宋" w:hAnsi="仿宋" w:eastAsia="仿宋"/>
                <w:sz w:val="24"/>
                <w:szCs w:val="24"/>
              </w:rPr>
            </w:pPr>
            <w:r>
              <w:rPr>
                <w:rFonts w:hint="eastAsia" w:ascii="仿宋" w:hAnsi="仿宋" w:eastAsia="仿宋"/>
                <w:sz w:val="24"/>
                <w:szCs w:val="24"/>
              </w:rPr>
              <w:t>市财政</w:t>
            </w:r>
          </w:p>
        </w:tc>
        <w:tc>
          <w:tcPr>
            <w:tcW w:w="1581" w:type="pct"/>
            <w:gridSpan w:val="3"/>
            <w:vAlign w:val="center"/>
          </w:tcPr>
          <w:p>
            <w:pPr>
              <w:rPr>
                <w:rFonts w:hint="default" w:ascii="仿宋" w:hAnsi="仿宋" w:eastAsia="仿宋"/>
                <w:sz w:val="28"/>
                <w:szCs w:val="24"/>
                <w:lang w:val="en-US" w:eastAsia="zh-CN"/>
              </w:rPr>
            </w:pPr>
            <w:r>
              <w:rPr>
                <w:rFonts w:hint="eastAsia" w:ascii="仿宋" w:hAnsi="仿宋" w:eastAsia="仿宋"/>
                <w:sz w:val="28"/>
                <w:szCs w:val="24"/>
                <w:lang w:val="en-US" w:eastAsia="zh-CN"/>
              </w:rPr>
              <w:t>7</w:t>
            </w:r>
          </w:p>
        </w:tc>
        <w:tc>
          <w:tcPr>
            <w:tcW w:w="0" w:type="auto"/>
            <w:gridSpan w:val="4"/>
            <w:vMerge w:val="continue"/>
            <w:vAlign w:val="center"/>
          </w:tcPr>
          <w:p>
            <w:pPr>
              <w:jc w:val="left"/>
              <w:rPr>
                <w:rFonts w:ascii="仿宋" w:hAnsi="仿宋" w:eastAsia="仿宋"/>
                <w:sz w:val="24"/>
                <w:szCs w:val="24"/>
              </w:rPr>
            </w:pPr>
          </w:p>
        </w:tc>
        <w:tc>
          <w:tcPr>
            <w:tcW w:w="0" w:type="auto"/>
            <w:vMerge w:val="continue"/>
            <w:vAlign w:val="center"/>
          </w:tcPr>
          <w:p>
            <w:pPr>
              <w:jc w:val="left"/>
              <w:rPr>
                <w:rFonts w:ascii="仿宋" w:hAnsi="仿宋" w:eastAsia="仿宋"/>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2" w:type="pct"/>
            <w:gridSpan w:val="3"/>
            <w:vAlign w:val="center"/>
          </w:tcPr>
          <w:p>
            <w:pPr>
              <w:ind w:firstLine="760" w:firstLineChars="317"/>
              <w:rPr>
                <w:rFonts w:ascii="仿宋" w:hAnsi="仿宋" w:eastAsia="仿宋"/>
                <w:sz w:val="24"/>
                <w:szCs w:val="24"/>
              </w:rPr>
            </w:pPr>
            <w:r>
              <w:rPr>
                <w:rFonts w:hint="eastAsia" w:ascii="仿宋" w:hAnsi="仿宋" w:eastAsia="仿宋"/>
                <w:sz w:val="24"/>
                <w:szCs w:val="24"/>
              </w:rPr>
              <w:t>其它</w:t>
            </w:r>
          </w:p>
        </w:tc>
        <w:tc>
          <w:tcPr>
            <w:tcW w:w="1581" w:type="pct"/>
            <w:gridSpan w:val="3"/>
            <w:vAlign w:val="center"/>
          </w:tcPr>
          <w:p>
            <w:pPr>
              <w:rPr>
                <w:rFonts w:ascii="仿宋" w:hAnsi="仿宋" w:eastAsia="仿宋"/>
                <w:sz w:val="28"/>
                <w:szCs w:val="24"/>
              </w:rPr>
            </w:pPr>
          </w:p>
        </w:tc>
        <w:tc>
          <w:tcPr>
            <w:tcW w:w="0" w:type="auto"/>
            <w:gridSpan w:val="4"/>
            <w:vMerge w:val="continue"/>
            <w:vAlign w:val="center"/>
          </w:tcPr>
          <w:p>
            <w:pPr>
              <w:jc w:val="left"/>
              <w:rPr>
                <w:rFonts w:ascii="仿宋" w:hAnsi="仿宋" w:eastAsia="仿宋"/>
                <w:sz w:val="24"/>
                <w:szCs w:val="24"/>
              </w:rPr>
            </w:pPr>
          </w:p>
        </w:tc>
        <w:tc>
          <w:tcPr>
            <w:tcW w:w="0" w:type="auto"/>
            <w:vMerge w:val="continue"/>
            <w:vAlign w:val="center"/>
          </w:tcPr>
          <w:p>
            <w:pPr>
              <w:jc w:val="left"/>
              <w:rPr>
                <w:rFonts w:ascii="仿宋" w:hAnsi="仿宋" w:eastAsia="仿宋"/>
                <w:sz w:val="2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5000" w:type="pct"/>
            <w:gridSpan w:val="11"/>
            <w:vAlign w:val="center"/>
          </w:tcPr>
          <w:p>
            <w:pPr>
              <w:jc w:val="center"/>
              <w:rPr>
                <w:rFonts w:ascii="仿宋" w:hAnsi="仿宋" w:eastAsia="仿宋"/>
                <w:b/>
                <w:sz w:val="28"/>
                <w:szCs w:val="24"/>
              </w:rPr>
            </w:pPr>
            <w:r>
              <w:rPr>
                <w:rFonts w:hint="eastAsia" w:ascii="仿宋" w:hAnsi="仿宋" w:eastAsia="仿宋"/>
                <w:b/>
                <w:sz w:val="28"/>
                <w:szCs w:val="24"/>
              </w:rPr>
              <w:t>二、项目支出明细情况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1666" w:type="pct"/>
            <w:gridSpan w:val="4"/>
            <w:vAlign w:val="center"/>
          </w:tcPr>
          <w:p>
            <w:pPr>
              <w:jc w:val="center"/>
              <w:rPr>
                <w:rFonts w:ascii="仿宋" w:hAnsi="仿宋" w:eastAsia="仿宋"/>
                <w:sz w:val="28"/>
                <w:szCs w:val="24"/>
              </w:rPr>
            </w:pPr>
            <w:r>
              <w:rPr>
                <w:rFonts w:hint="eastAsia" w:ascii="仿宋" w:hAnsi="仿宋" w:eastAsia="仿宋"/>
                <w:sz w:val="28"/>
                <w:szCs w:val="24"/>
              </w:rPr>
              <w:t>支出内容</w:t>
            </w:r>
          </w:p>
          <w:p>
            <w:pPr>
              <w:jc w:val="center"/>
              <w:rPr>
                <w:rFonts w:ascii="仿宋" w:hAnsi="仿宋" w:eastAsia="仿宋"/>
                <w:sz w:val="28"/>
                <w:szCs w:val="24"/>
              </w:rPr>
            </w:pPr>
            <w:r>
              <w:rPr>
                <w:rFonts w:hint="eastAsia" w:ascii="仿宋" w:hAnsi="仿宋" w:eastAsia="仿宋"/>
                <w:sz w:val="28"/>
                <w:szCs w:val="24"/>
              </w:rPr>
              <w:t>（经济科目）</w:t>
            </w:r>
          </w:p>
        </w:tc>
        <w:tc>
          <w:tcPr>
            <w:tcW w:w="1667" w:type="pct"/>
            <w:gridSpan w:val="3"/>
            <w:vAlign w:val="center"/>
          </w:tcPr>
          <w:p>
            <w:pPr>
              <w:jc w:val="center"/>
              <w:rPr>
                <w:rFonts w:ascii="仿宋" w:hAnsi="仿宋" w:eastAsia="仿宋"/>
                <w:sz w:val="28"/>
                <w:szCs w:val="24"/>
              </w:rPr>
            </w:pPr>
            <w:r>
              <w:rPr>
                <w:rFonts w:hint="eastAsia" w:ascii="仿宋" w:hAnsi="仿宋" w:eastAsia="仿宋"/>
                <w:sz w:val="28"/>
                <w:szCs w:val="24"/>
              </w:rPr>
              <w:t>预算支出数</w:t>
            </w:r>
          </w:p>
        </w:tc>
        <w:tc>
          <w:tcPr>
            <w:tcW w:w="1666" w:type="pct"/>
            <w:gridSpan w:val="4"/>
            <w:vAlign w:val="center"/>
          </w:tcPr>
          <w:p>
            <w:pPr>
              <w:jc w:val="center"/>
              <w:rPr>
                <w:rFonts w:ascii="仿宋" w:hAnsi="仿宋" w:eastAsia="仿宋"/>
                <w:sz w:val="28"/>
                <w:szCs w:val="24"/>
              </w:rPr>
            </w:pPr>
            <w:r>
              <w:rPr>
                <w:rFonts w:hint="eastAsia" w:ascii="仿宋" w:hAnsi="仿宋" w:eastAsia="仿宋"/>
                <w:sz w:val="28"/>
                <w:szCs w:val="24"/>
              </w:rPr>
              <w:t>实际支出数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1666" w:type="pct"/>
            <w:gridSpan w:val="4"/>
            <w:vAlign w:val="center"/>
          </w:tcPr>
          <w:p>
            <w:pPr>
              <w:jc w:val="center"/>
              <w:rPr>
                <w:rFonts w:ascii="仿宋" w:hAnsi="仿宋" w:eastAsia="仿宋"/>
                <w:sz w:val="28"/>
                <w:szCs w:val="24"/>
              </w:rPr>
            </w:pPr>
            <w:r>
              <w:rPr>
                <w:rFonts w:hint="eastAsia" w:ascii="仿宋" w:hAnsi="仿宋" w:eastAsia="仿宋"/>
                <w:sz w:val="28"/>
                <w:szCs w:val="24"/>
              </w:rPr>
              <w:t>商品服务支出</w:t>
            </w:r>
          </w:p>
        </w:tc>
        <w:tc>
          <w:tcPr>
            <w:tcW w:w="1667" w:type="pct"/>
            <w:gridSpan w:val="3"/>
            <w:vAlign w:val="center"/>
          </w:tcPr>
          <w:p>
            <w:pPr>
              <w:jc w:val="center"/>
              <w:rPr>
                <w:rFonts w:ascii="仿宋" w:hAnsi="仿宋" w:eastAsia="仿宋"/>
                <w:sz w:val="28"/>
                <w:szCs w:val="24"/>
              </w:rPr>
            </w:pPr>
            <w:r>
              <w:rPr>
                <w:rFonts w:hint="eastAsia" w:ascii="仿宋" w:hAnsi="仿宋" w:eastAsia="仿宋"/>
                <w:sz w:val="28"/>
                <w:szCs w:val="24"/>
                <w:lang w:val="en-US" w:eastAsia="zh-CN"/>
              </w:rPr>
              <w:t>7</w:t>
            </w:r>
          </w:p>
        </w:tc>
        <w:tc>
          <w:tcPr>
            <w:tcW w:w="1666" w:type="pct"/>
            <w:gridSpan w:val="4"/>
            <w:vAlign w:val="center"/>
          </w:tcPr>
          <w:p>
            <w:pPr>
              <w:jc w:val="center"/>
              <w:rPr>
                <w:rFonts w:hint="default" w:ascii="仿宋" w:hAnsi="仿宋" w:eastAsia="仿宋"/>
                <w:sz w:val="28"/>
                <w:szCs w:val="24"/>
                <w:lang w:val="en-US"/>
              </w:rPr>
            </w:pPr>
            <w:r>
              <w:rPr>
                <w:rFonts w:hint="eastAsia" w:ascii="仿宋" w:hAnsi="仿宋" w:eastAsia="仿宋"/>
                <w:sz w:val="28"/>
                <w:szCs w:val="24"/>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1666" w:type="pct"/>
            <w:gridSpan w:val="4"/>
            <w:vAlign w:val="center"/>
          </w:tcPr>
          <w:p>
            <w:pPr>
              <w:jc w:val="center"/>
              <w:rPr>
                <w:rFonts w:ascii="仿宋" w:hAnsi="仿宋" w:eastAsia="仿宋"/>
                <w:sz w:val="24"/>
                <w:szCs w:val="24"/>
              </w:rPr>
            </w:pPr>
            <w:r>
              <w:rPr>
                <w:rFonts w:hint="eastAsia" w:ascii="仿宋" w:hAnsi="仿宋" w:eastAsia="仿宋"/>
                <w:sz w:val="28"/>
                <w:szCs w:val="24"/>
              </w:rPr>
              <w:t>支出合计</w:t>
            </w:r>
          </w:p>
        </w:tc>
        <w:tc>
          <w:tcPr>
            <w:tcW w:w="1667" w:type="pct"/>
            <w:gridSpan w:val="3"/>
            <w:vAlign w:val="center"/>
          </w:tcPr>
          <w:p>
            <w:pPr>
              <w:jc w:val="center"/>
              <w:rPr>
                <w:rFonts w:hint="default" w:ascii="仿宋" w:hAnsi="仿宋" w:eastAsia="仿宋"/>
                <w:sz w:val="28"/>
                <w:szCs w:val="24"/>
                <w:lang w:val="en-US"/>
              </w:rPr>
            </w:pPr>
            <w:r>
              <w:rPr>
                <w:rFonts w:hint="eastAsia" w:ascii="仿宋" w:hAnsi="仿宋" w:eastAsia="仿宋"/>
                <w:sz w:val="28"/>
                <w:szCs w:val="24"/>
                <w:lang w:val="en-US" w:eastAsia="zh-CN"/>
              </w:rPr>
              <w:t>7</w:t>
            </w:r>
          </w:p>
        </w:tc>
        <w:tc>
          <w:tcPr>
            <w:tcW w:w="1666" w:type="pct"/>
            <w:gridSpan w:val="4"/>
            <w:vAlign w:val="center"/>
          </w:tcPr>
          <w:p>
            <w:pPr>
              <w:jc w:val="center"/>
              <w:rPr>
                <w:rFonts w:hint="default" w:ascii="仿宋" w:hAnsi="仿宋" w:eastAsia="仿宋"/>
                <w:sz w:val="28"/>
                <w:szCs w:val="24"/>
                <w:lang w:val="en-US"/>
              </w:rPr>
            </w:pPr>
            <w:r>
              <w:rPr>
                <w:rFonts w:hint="eastAsia" w:ascii="仿宋" w:hAnsi="仿宋" w:eastAsia="仿宋"/>
                <w:sz w:val="28"/>
                <w:szCs w:val="24"/>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5000" w:type="pct"/>
            <w:gridSpan w:val="11"/>
            <w:vAlign w:val="center"/>
          </w:tcPr>
          <w:p>
            <w:pPr>
              <w:jc w:val="center"/>
              <w:rPr>
                <w:rFonts w:ascii="仿宋" w:hAnsi="仿宋" w:eastAsia="仿宋"/>
                <w:b/>
                <w:sz w:val="28"/>
                <w:szCs w:val="24"/>
              </w:rPr>
            </w:pPr>
            <w:r>
              <w:rPr>
                <w:rFonts w:hint="eastAsia" w:ascii="仿宋" w:hAnsi="仿宋" w:eastAsia="仿宋"/>
                <w:b/>
                <w:sz w:val="28"/>
                <w:szCs w:val="24"/>
              </w:rPr>
              <w:t>三、项目绩效目标完成情况（简要）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529" w:type="pct"/>
            <w:vMerge w:val="restart"/>
            <w:vAlign w:val="center"/>
          </w:tcPr>
          <w:p>
            <w:pPr>
              <w:jc w:val="center"/>
              <w:rPr>
                <w:rFonts w:ascii="仿宋" w:hAnsi="仿宋" w:eastAsia="仿宋"/>
                <w:b/>
                <w:sz w:val="28"/>
                <w:szCs w:val="24"/>
              </w:rPr>
            </w:pPr>
            <w:r>
              <w:rPr>
                <w:rFonts w:hint="eastAsia" w:ascii="仿宋" w:hAnsi="仿宋" w:eastAsia="仿宋"/>
                <w:sz w:val="24"/>
                <w:szCs w:val="24"/>
              </w:rPr>
              <w:t>项目绩效目标及实施计划</w:t>
            </w:r>
          </w:p>
        </w:tc>
        <w:tc>
          <w:tcPr>
            <w:tcW w:w="2235" w:type="pct"/>
            <w:gridSpan w:val="5"/>
            <w:vAlign w:val="center"/>
          </w:tcPr>
          <w:p>
            <w:pPr>
              <w:jc w:val="center"/>
              <w:rPr>
                <w:rFonts w:ascii="仿宋" w:hAnsi="仿宋" w:eastAsia="仿宋"/>
                <w:szCs w:val="24"/>
              </w:rPr>
            </w:pPr>
            <w:r>
              <w:rPr>
                <w:rFonts w:hint="eastAsia" w:ascii="仿宋" w:hAnsi="仿宋" w:eastAsia="仿宋"/>
                <w:sz w:val="28"/>
                <w:szCs w:val="24"/>
              </w:rPr>
              <w:t>预期及调整情况</w:t>
            </w:r>
          </w:p>
        </w:tc>
        <w:tc>
          <w:tcPr>
            <w:tcW w:w="2235" w:type="pct"/>
            <w:gridSpan w:val="5"/>
            <w:vAlign w:val="center"/>
          </w:tcPr>
          <w:p>
            <w:pPr>
              <w:jc w:val="center"/>
              <w:rPr>
                <w:rFonts w:ascii="仿宋" w:hAnsi="仿宋" w:eastAsia="仿宋"/>
                <w:szCs w:val="24"/>
              </w:rPr>
            </w:pPr>
            <w:r>
              <w:rPr>
                <w:rFonts w:hint="eastAsia" w:ascii="仿宋" w:hAnsi="仿宋" w:eastAsia="仿宋"/>
                <w:sz w:val="28"/>
                <w:szCs w:val="24"/>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0" w:type="auto"/>
            <w:vMerge w:val="continue"/>
            <w:vAlign w:val="center"/>
          </w:tcPr>
          <w:p>
            <w:pPr>
              <w:jc w:val="left"/>
              <w:rPr>
                <w:rFonts w:ascii="仿宋" w:hAnsi="仿宋" w:eastAsia="仿宋"/>
                <w:b/>
                <w:sz w:val="28"/>
                <w:szCs w:val="24"/>
              </w:rPr>
            </w:pPr>
          </w:p>
        </w:tc>
        <w:tc>
          <w:tcPr>
            <w:tcW w:w="2235" w:type="pct"/>
            <w:gridSpan w:val="5"/>
            <w:vAlign w:val="center"/>
          </w:tcPr>
          <w:p>
            <w:pPr>
              <w:rPr>
                <w:rFonts w:hint="eastAsia" w:ascii="仿宋" w:hAnsi="仿宋" w:eastAsia="仿宋"/>
                <w:szCs w:val="24"/>
              </w:rPr>
            </w:pPr>
            <w:r>
              <w:rPr>
                <w:rFonts w:hint="eastAsia" w:ascii="仿宋" w:hAnsi="仿宋" w:eastAsia="仿宋"/>
                <w:szCs w:val="24"/>
              </w:rPr>
              <w:t>1、保障学校培训、教研活动的开展，完成年初制定的教研工作目标，支持教师专业水平提升。</w:t>
            </w:r>
          </w:p>
          <w:p>
            <w:pPr>
              <w:rPr>
                <w:rFonts w:hint="eastAsia" w:ascii="仿宋" w:hAnsi="仿宋" w:eastAsia="仿宋"/>
                <w:szCs w:val="24"/>
              </w:rPr>
            </w:pPr>
            <w:r>
              <w:rPr>
                <w:rFonts w:hint="eastAsia" w:ascii="仿宋" w:hAnsi="仿宋" w:eastAsia="仿宋"/>
                <w:szCs w:val="24"/>
              </w:rPr>
              <w:t>2、按照教育行政部门统筹规划，学校统一管理，教师自主选择，依法有序、科学合理地进行组织和开展。</w:t>
            </w:r>
          </w:p>
          <w:p>
            <w:pPr>
              <w:rPr>
                <w:rFonts w:hint="eastAsia" w:ascii="仿宋" w:hAnsi="仿宋" w:eastAsia="仿宋"/>
                <w:szCs w:val="24"/>
              </w:rPr>
            </w:pPr>
            <w:r>
              <w:rPr>
                <w:rFonts w:hint="eastAsia" w:ascii="仿宋" w:hAnsi="仿宋" w:eastAsia="仿宋"/>
                <w:szCs w:val="24"/>
              </w:rPr>
              <w:t>3、提高教师专业素质，提高学校教育教学质量</w:t>
            </w:r>
          </w:p>
          <w:p>
            <w:pPr>
              <w:rPr>
                <w:rFonts w:ascii="仿宋" w:hAnsi="仿宋" w:eastAsia="仿宋"/>
                <w:szCs w:val="24"/>
              </w:rPr>
            </w:pPr>
          </w:p>
        </w:tc>
        <w:tc>
          <w:tcPr>
            <w:tcW w:w="2235" w:type="pct"/>
            <w:gridSpan w:val="5"/>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1.1：教师专业发展培训参训683人次。</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1.2：教师专业发展培训人均学时92.87学时/人·年。</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2.1：教师教育教学理论及教育观念进一步更新。</w:t>
            </w:r>
          </w:p>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2.2：学校教学质量有所提升。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2764" w:type="pct"/>
            <w:gridSpan w:val="6"/>
            <w:vAlign w:val="center"/>
          </w:tcPr>
          <w:p>
            <w:pPr>
              <w:jc w:val="center"/>
              <w:rPr>
                <w:rFonts w:ascii="仿宋" w:hAnsi="仿宋" w:eastAsia="仿宋"/>
                <w:b/>
                <w:sz w:val="28"/>
                <w:szCs w:val="24"/>
              </w:rPr>
            </w:pPr>
            <w:r>
              <w:rPr>
                <w:rFonts w:hint="eastAsia" w:ascii="仿宋" w:hAnsi="仿宋" w:eastAsia="仿宋"/>
                <w:sz w:val="28"/>
                <w:szCs w:val="24"/>
              </w:rPr>
              <w:t>自评结论</w:t>
            </w:r>
          </w:p>
        </w:tc>
        <w:tc>
          <w:tcPr>
            <w:tcW w:w="2235" w:type="pct"/>
            <w:gridSpan w:val="5"/>
            <w:vAlign w:val="center"/>
          </w:tcPr>
          <w:p>
            <w:pPr>
              <w:jc w:val="center"/>
              <w:rPr>
                <w:rFonts w:ascii="仿宋" w:hAnsi="仿宋" w:eastAsia="仿宋"/>
                <w:sz w:val="28"/>
                <w:szCs w:val="24"/>
              </w:rPr>
            </w:pPr>
            <w:r>
              <w:rPr>
                <w:rFonts w:hint="eastAsia" w:ascii="仿宋" w:hAnsi="仿宋" w:eastAsia="仿宋"/>
                <w:sz w:val="28"/>
                <w:szCs w:val="24"/>
              </w:rPr>
              <w:t>优秀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5000" w:type="pct"/>
            <w:gridSpan w:val="11"/>
            <w:vAlign w:val="center"/>
          </w:tcPr>
          <w:p>
            <w:pPr>
              <w:jc w:val="center"/>
              <w:rPr>
                <w:rFonts w:ascii="仿宋" w:hAnsi="仿宋" w:eastAsia="仿宋"/>
                <w:b/>
                <w:sz w:val="28"/>
                <w:szCs w:val="24"/>
              </w:rPr>
            </w:pPr>
            <w:r>
              <w:rPr>
                <w:rFonts w:hint="eastAsia" w:ascii="仿宋" w:hAnsi="仿宋" w:eastAsia="仿宋"/>
                <w:b/>
                <w:sz w:val="28"/>
                <w:szCs w:val="24"/>
              </w:rPr>
              <w:t>四、评价人员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909" w:type="pct"/>
            <w:gridSpan w:val="2"/>
            <w:vAlign w:val="center"/>
          </w:tcPr>
          <w:p>
            <w:pPr>
              <w:jc w:val="center"/>
              <w:rPr>
                <w:rFonts w:ascii="仿宋" w:hAnsi="仿宋" w:eastAsia="仿宋"/>
                <w:sz w:val="28"/>
                <w:szCs w:val="24"/>
              </w:rPr>
            </w:pPr>
            <w:r>
              <w:rPr>
                <w:rFonts w:hint="eastAsia" w:ascii="仿宋" w:hAnsi="仿宋" w:eastAsia="仿宋"/>
                <w:sz w:val="28"/>
                <w:szCs w:val="24"/>
              </w:rPr>
              <w:t>姓名</w:t>
            </w:r>
          </w:p>
        </w:tc>
        <w:tc>
          <w:tcPr>
            <w:tcW w:w="1553" w:type="pct"/>
            <w:gridSpan w:val="3"/>
            <w:vAlign w:val="center"/>
          </w:tcPr>
          <w:p>
            <w:pPr>
              <w:jc w:val="center"/>
              <w:rPr>
                <w:rFonts w:ascii="仿宋" w:hAnsi="仿宋" w:eastAsia="仿宋"/>
                <w:sz w:val="28"/>
                <w:szCs w:val="24"/>
              </w:rPr>
            </w:pPr>
            <w:r>
              <w:rPr>
                <w:rFonts w:hint="eastAsia" w:ascii="仿宋" w:hAnsi="仿宋" w:eastAsia="仿宋"/>
                <w:sz w:val="28"/>
                <w:szCs w:val="24"/>
              </w:rPr>
              <w:t>单位</w:t>
            </w:r>
          </w:p>
        </w:tc>
        <w:tc>
          <w:tcPr>
            <w:tcW w:w="949" w:type="pct"/>
            <w:gridSpan w:val="3"/>
            <w:vAlign w:val="center"/>
          </w:tcPr>
          <w:p>
            <w:pPr>
              <w:jc w:val="center"/>
              <w:rPr>
                <w:rFonts w:ascii="仿宋" w:hAnsi="仿宋" w:eastAsia="仿宋"/>
                <w:sz w:val="28"/>
                <w:szCs w:val="24"/>
              </w:rPr>
            </w:pPr>
            <w:r>
              <w:rPr>
                <w:rFonts w:hint="eastAsia" w:ascii="仿宋" w:hAnsi="仿宋" w:eastAsia="仿宋"/>
                <w:sz w:val="28"/>
                <w:szCs w:val="24"/>
              </w:rPr>
              <w:t>职务</w:t>
            </w:r>
          </w:p>
        </w:tc>
        <w:tc>
          <w:tcPr>
            <w:tcW w:w="1588" w:type="pct"/>
            <w:gridSpan w:val="3"/>
            <w:vAlign w:val="center"/>
          </w:tcPr>
          <w:p>
            <w:pPr>
              <w:jc w:val="center"/>
              <w:rPr>
                <w:rFonts w:ascii="仿宋" w:hAnsi="仿宋" w:eastAsia="仿宋"/>
                <w:sz w:val="28"/>
                <w:szCs w:val="24"/>
              </w:rPr>
            </w:pPr>
            <w:r>
              <w:rPr>
                <w:rFonts w:hint="eastAsia" w:ascii="仿宋" w:hAnsi="仿宋" w:eastAsia="仿宋"/>
                <w:sz w:val="28"/>
                <w:szCs w:val="24"/>
              </w:rPr>
              <w:t>联系电话及手机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909" w:type="pct"/>
            <w:gridSpan w:val="2"/>
            <w:vAlign w:val="center"/>
          </w:tcPr>
          <w:p>
            <w:pPr>
              <w:jc w:val="center"/>
              <w:rPr>
                <w:rFonts w:ascii="仿宋" w:hAnsi="仿宋" w:eastAsia="仿宋"/>
                <w:sz w:val="28"/>
                <w:szCs w:val="24"/>
              </w:rPr>
            </w:pPr>
            <w:r>
              <w:rPr>
                <w:rFonts w:hint="eastAsia" w:ascii="仿宋" w:hAnsi="仿宋" w:eastAsia="仿宋"/>
                <w:sz w:val="28"/>
                <w:szCs w:val="24"/>
              </w:rPr>
              <w:t>严锦石</w:t>
            </w:r>
          </w:p>
        </w:tc>
        <w:tc>
          <w:tcPr>
            <w:tcW w:w="1553" w:type="pct"/>
            <w:gridSpan w:val="3"/>
            <w:vAlign w:val="center"/>
          </w:tcPr>
          <w:p>
            <w:pPr>
              <w:jc w:val="center"/>
              <w:rPr>
                <w:rFonts w:ascii="仿宋" w:hAnsi="仿宋" w:eastAsia="仿宋"/>
                <w:sz w:val="28"/>
                <w:szCs w:val="24"/>
              </w:rPr>
            </w:pPr>
            <w:r>
              <w:rPr>
                <w:rFonts w:hint="eastAsia" w:ascii="仿宋" w:hAnsi="仿宋" w:eastAsia="仿宋"/>
                <w:sz w:val="28"/>
                <w:szCs w:val="24"/>
              </w:rPr>
              <w:t>华东师范大学附属丽水学校</w:t>
            </w:r>
          </w:p>
        </w:tc>
        <w:tc>
          <w:tcPr>
            <w:tcW w:w="949" w:type="pct"/>
            <w:gridSpan w:val="3"/>
            <w:vAlign w:val="center"/>
          </w:tcPr>
          <w:p>
            <w:pPr>
              <w:jc w:val="center"/>
              <w:rPr>
                <w:rFonts w:ascii="仿宋" w:hAnsi="仿宋" w:eastAsia="仿宋"/>
                <w:sz w:val="28"/>
                <w:szCs w:val="24"/>
              </w:rPr>
            </w:pPr>
            <w:r>
              <w:rPr>
                <w:rFonts w:hint="eastAsia" w:ascii="仿宋" w:hAnsi="仿宋" w:eastAsia="仿宋"/>
                <w:sz w:val="28"/>
                <w:szCs w:val="24"/>
              </w:rPr>
              <w:t>校长</w:t>
            </w:r>
          </w:p>
        </w:tc>
        <w:tc>
          <w:tcPr>
            <w:tcW w:w="1588" w:type="pct"/>
            <w:gridSpan w:val="3"/>
            <w:vAlign w:val="center"/>
          </w:tcPr>
          <w:p>
            <w:pPr>
              <w:jc w:val="center"/>
              <w:rPr>
                <w:rFonts w:ascii="仿宋" w:hAnsi="仿宋" w:eastAsia="仿宋"/>
                <w:sz w:val="28"/>
                <w:szCs w:val="24"/>
              </w:rPr>
            </w:pPr>
            <w:r>
              <w:rPr>
                <w:rFonts w:ascii="仿宋" w:hAnsi="仿宋" w:eastAsia="仿宋"/>
                <w:sz w:val="28"/>
                <w:szCs w:val="24"/>
              </w:rPr>
              <w:t>13917893431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909" w:type="pct"/>
            <w:gridSpan w:val="2"/>
            <w:vAlign w:val="center"/>
          </w:tcPr>
          <w:p>
            <w:pPr>
              <w:jc w:val="center"/>
              <w:rPr>
                <w:rFonts w:ascii="仿宋" w:hAnsi="仿宋" w:eastAsia="仿宋"/>
                <w:sz w:val="28"/>
                <w:szCs w:val="24"/>
              </w:rPr>
            </w:pPr>
            <w:r>
              <w:rPr>
                <w:rFonts w:hint="eastAsia" w:ascii="仿宋" w:hAnsi="仿宋" w:eastAsia="仿宋"/>
                <w:sz w:val="28"/>
                <w:szCs w:val="24"/>
              </w:rPr>
              <w:t>徐建春</w:t>
            </w:r>
          </w:p>
        </w:tc>
        <w:tc>
          <w:tcPr>
            <w:tcW w:w="1553" w:type="pct"/>
            <w:gridSpan w:val="3"/>
            <w:vAlign w:val="center"/>
          </w:tcPr>
          <w:p>
            <w:pPr>
              <w:jc w:val="center"/>
              <w:rPr>
                <w:rFonts w:ascii="仿宋" w:hAnsi="仿宋" w:eastAsia="仿宋"/>
                <w:sz w:val="28"/>
                <w:szCs w:val="24"/>
              </w:rPr>
            </w:pPr>
            <w:r>
              <w:rPr>
                <w:rFonts w:hint="eastAsia" w:ascii="仿宋" w:hAnsi="仿宋" w:eastAsia="仿宋"/>
                <w:sz w:val="28"/>
                <w:szCs w:val="24"/>
              </w:rPr>
              <w:t>华东师范大学附属丽水学校</w:t>
            </w:r>
          </w:p>
        </w:tc>
        <w:tc>
          <w:tcPr>
            <w:tcW w:w="949" w:type="pct"/>
            <w:gridSpan w:val="3"/>
            <w:vAlign w:val="center"/>
          </w:tcPr>
          <w:p>
            <w:pPr>
              <w:jc w:val="center"/>
              <w:rPr>
                <w:rFonts w:ascii="仿宋" w:hAnsi="仿宋" w:eastAsia="仿宋"/>
                <w:sz w:val="28"/>
                <w:szCs w:val="24"/>
              </w:rPr>
            </w:pPr>
            <w:r>
              <w:rPr>
                <w:rFonts w:hint="eastAsia" w:ascii="仿宋" w:hAnsi="仿宋" w:eastAsia="仿宋"/>
                <w:sz w:val="28"/>
                <w:szCs w:val="24"/>
              </w:rPr>
              <w:t>副校长</w:t>
            </w:r>
          </w:p>
        </w:tc>
        <w:tc>
          <w:tcPr>
            <w:tcW w:w="1588" w:type="pct"/>
            <w:gridSpan w:val="3"/>
            <w:vAlign w:val="center"/>
          </w:tcPr>
          <w:p>
            <w:pPr>
              <w:jc w:val="center"/>
              <w:rPr>
                <w:rFonts w:ascii="仿宋" w:hAnsi="仿宋" w:eastAsia="仿宋"/>
                <w:sz w:val="28"/>
                <w:szCs w:val="24"/>
              </w:rPr>
            </w:pPr>
            <w:r>
              <w:rPr>
                <w:rFonts w:ascii="仿宋" w:hAnsi="仿宋" w:eastAsia="仿宋"/>
                <w:sz w:val="28"/>
                <w:szCs w:val="24"/>
              </w:rPr>
              <w:t>15957809556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909" w:type="pct"/>
            <w:gridSpan w:val="2"/>
            <w:vAlign w:val="center"/>
          </w:tcPr>
          <w:p>
            <w:pPr>
              <w:jc w:val="center"/>
              <w:rPr>
                <w:rFonts w:hint="eastAsia" w:ascii="仿宋" w:hAnsi="仿宋" w:eastAsia="仿宋"/>
                <w:sz w:val="28"/>
                <w:szCs w:val="24"/>
                <w:lang w:eastAsia="zh-CN"/>
              </w:rPr>
            </w:pPr>
            <w:r>
              <w:rPr>
                <w:rFonts w:hint="eastAsia" w:ascii="仿宋" w:hAnsi="仿宋" w:eastAsia="仿宋"/>
                <w:sz w:val="28"/>
                <w:szCs w:val="24"/>
                <w:lang w:val="en-US" w:eastAsia="zh-CN"/>
              </w:rPr>
              <w:t>沈建军</w:t>
            </w:r>
          </w:p>
        </w:tc>
        <w:tc>
          <w:tcPr>
            <w:tcW w:w="1553" w:type="pct"/>
            <w:gridSpan w:val="3"/>
            <w:vAlign w:val="center"/>
          </w:tcPr>
          <w:p>
            <w:pPr>
              <w:jc w:val="center"/>
              <w:rPr>
                <w:rFonts w:ascii="仿宋" w:hAnsi="仿宋" w:eastAsia="仿宋"/>
                <w:sz w:val="28"/>
                <w:szCs w:val="24"/>
              </w:rPr>
            </w:pPr>
            <w:r>
              <w:rPr>
                <w:rFonts w:hint="eastAsia" w:ascii="仿宋" w:hAnsi="仿宋" w:eastAsia="仿宋"/>
                <w:sz w:val="28"/>
                <w:szCs w:val="24"/>
              </w:rPr>
              <w:t>华东师范大学附属丽水学校</w:t>
            </w:r>
          </w:p>
        </w:tc>
        <w:tc>
          <w:tcPr>
            <w:tcW w:w="949" w:type="pct"/>
            <w:gridSpan w:val="3"/>
            <w:vAlign w:val="center"/>
          </w:tcPr>
          <w:p>
            <w:pPr>
              <w:jc w:val="center"/>
              <w:rPr>
                <w:rFonts w:ascii="仿宋" w:hAnsi="仿宋" w:eastAsia="仿宋"/>
                <w:sz w:val="28"/>
                <w:szCs w:val="24"/>
              </w:rPr>
            </w:pPr>
            <w:r>
              <w:rPr>
                <w:rFonts w:hint="eastAsia" w:ascii="仿宋" w:hAnsi="仿宋" w:eastAsia="仿宋"/>
                <w:sz w:val="28"/>
                <w:szCs w:val="24"/>
                <w:lang w:val="en-US" w:eastAsia="zh-CN"/>
              </w:rPr>
              <w:t>教研课程</w:t>
            </w:r>
            <w:r>
              <w:rPr>
                <w:rFonts w:hint="eastAsia" w:ascii="仿宋" w:hAnsi="仿宋" w:eastAsia="仿宋"/>
                <w:sz w:val="28"/>
                <w:szCs w:val="24"/>
              </w:rPr>
              <w:t>处主任</w:t>
            </w:r>
          </w:p>
        </w:tc>
        <w:tc>
          <w:tcPr>
            <w:tcW w:w="1588" w:type="pct"/>
            <w:gridSpan w:val="3"/>
            <w:vAlign w:val="center"/>
          </w:tcPr>
          <w:p>
            <w:pPr>
              <w:jc w:val="center"/>
              <w:rPr>
                <w:rFonts w:hint="default" w:ascii="仿宋" w:hAnsi="仿宋" w:eastAsia="仿宋"/>
                <w:sz w:val="28"/>
                <w:szCs w:val="24"/>
                <w:lang w:val="en-US" w:eastAsia="zh-CN"/>
              </w:rPr>
            </w:pPr>
            <w:r>
              <w:rPr>
                <w:rFonts w:hint="eastAsia" w:ascii="仿宋" w:hAnsi="仿宋" w:eastAsia="仿宋"/>
                <w:sz w:val="28"/>
                <w:szCs w:val="24"/>
                <w:lang w:val="en-US" w:eastAsia="zh-CN"/>
              </w:rPr>
              <w:t>15805880581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5000" w:type="pct"/>
            <w:gridSpan w:val="11"/>
            <w:vAlign w:val="center"/>
          </w:tcPr>
          <w:p>
            <w:pPr>
              <w:rPr>
                <w:rFonts w:ascii="仿宋" w:hAnsi="仿宋" w:eastAsia="仿宋"/>
                <w:b/>
                <w:sz w:val="28"/>
                <w:szCs w:val="24"/>
              </w:rPr>
            </w:pPr>
            <w:r>
              <w:rPr>
                <w:rFonts w:hint="eastAsia" w:ascii="仿宋" w:hAnsi="仿宋" w:eastAsia="仿宋"/>
                <w:b/>
                <w:sz w:val="28"/>
                <w:szCs w:val="24"/>
              </w:rPr>
              <w:t>五、项目单位（评价机构）意见：</w:t>
            </w:r>
          </w:p>
          <w:p>
            <w:pPr>
              <w:rPr>
                <w:rFonts w:ascii="仿宋" w:hAnsi="仿宋" w:eastAsia="仿宋"/>
                <w:sz w:val="28"/>
                <w:szCs w:val="24"/>
              </w:rPr>
            </w:pPr>
          </w:p>
          <w:p>
            <w:pPr>
              <w:rPr>
                <w:rFonts w:ascii="仿宋" w:hAnsi="仿宋" w:eastAsia="仿宋"/>
                <w:sz w:val="28"/>
                <w:szCs w:val="24"/>
              </w:rPr>
            </w:pPr>
            <w:r>
              <w:rPr>
                <w:rFonts w:ascii="仿宋" w:hAnsi="仿宋" w:eastAsia="仿宋"/>
                <w:sz w:val="28"/>
                <w:szCs w:val="24"/>
              </w:rPr>
              <w:t xml:space="preserve">                                </w:t>
            </w:r>
            <w:r>
              <w:rPr>
                <w:rFonts w:hint="eastAsia" w:ascii="仿宋" w:hAnsi="仿宋" w:eastAsia="仿宋"/>
                <w:sz w:val="28"/>
                <w:szCs w:val="24"/>
              </w:rPr>
              <w:t>（盖章）</w:t>
            </w:r>
          </w:p>
          <w:p>
            <w:pPr>
              <w:rPr>
                <w:rFonts w:ascii="仿宋" w:hAnsi="仿宋" w:eastAsia="仿宋"/>
                <w:sz w:val="28"/>
                <w:szCs w:val="24"/>
              </w:rPr>
            </w:pPr>
            <w:r>
              <w:rPr>
                <w:rFonts w:ascii="仿宋" w:hAnsi="仿宋" w:eastAsia="仿宋"/>
                <w:sz w:val="28"/>
                <w:szCs w:val="24"/>
              </w:rPr>
              <w:t xml:space="preserve">                               </w:t>
            </w:r>
            <w:r>
              <w:rPr>
                <w:rFonts w:hint="eastAsia" w:ascii="仿宋" w:hAnsi="仿宋" w:eastAsia="仿宋"/>
                <w:sz w:val="28"/>
                <w:szCs w:val="24"/>
              </w:rPr>
              <w:t>年</w:t>
            </w:r>
            <w:r>
              <w:rPr>
                <w:rFonts w:ascii="仿宋" w:hAnsi="仿宋" w:eastAsia="仿宋"/>
                <w:sz w:val="28"/>
                <w:szCs w:val="24"/>
              </w:rPr>
              <w:t xml:space="preserve">  </w:t>
            </w:r>
            <w:r>
              <w:rPr>
                <w:rFonts w:hint="eastAsia" w:ascii="仿宋" w:hAnsi="仿宋" w:eastAsia="仿宋"/>
                <w:sz w:val="28"/>
                <w:szCs w:val="24"/>
              </w:rPr>
              <w:t>月</w:t>
            </w:r>
            <w:r>
              <w:rPr>
                <w:rFonts w:ascii="仿宋" w:hAnsi="仿宋" w:eastAsia="仿宋"/>
                <w:sz w:val="28"/>
                <w:szCs w:val="24"/>
              </w:rPr>
              <w:t xml:space="preserve">   </w:t>
            </w:r>
            <w:r>
              <w:rPr>
                <w:rFonts w:hint="eastAsia" w:ascii="仿宋" w:hAnsi="仿宋" w:eastAsia="仿宋"/>
                <w:sz w:val="28"/>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5000" w:type="pct"/>
            <w:gridSpan w:val="11"/>
            <w:vAlign w:val="center"/>
          </w:tcPr>
          <w:p>
            <w:pPr>
              <w:rPr>
                <w:rFonts w:ascii="仿宋" w:hAnsi="仿宋" w:eastAsia="仿宋"/>
                <w:b/>
                <w:sz w:val="28"/>
                <w:szCs w:val="24"/>
              </w:rPr>
            </w:pPr>
            <w:r>
              <w:rPr>
                <w:rFonts w:hint="eastAsia" w:ascii="仿宋" w:hAnsi="仿宋" w:eastAsia="仿宋"/>
                <w:b/>
                <w:sz w:val="28"/>
                <w:szCs w:val="24"/>
              </w:rPr>
              <w:t>六、主管部门审核意见：</w:t>
            </w:r>
          </w:p>
          <w:p>
            <w:pPr>
              <w:rPr>
                <w:rFonts w:ascii="仿宋" w:hAnsi="仿宋" w:eastAsia="仿宋"/>
                <w:sz w:val="28"/>
                <w:szCs w:val="24"/>
              </w:rPr>
            </w:pPr>
          </w:p>
          <w:p>
            <w:pPr>
              <w:rPr>
                <w:rFonts w:ascii="仿宋" w:hAnsi="仿宋" w:eastAsia="仿宋"/>
                <w:sz w:val="28"/>
                <w:szCs w:val="24"/>
              </w:rPr>
            </w:pPr>
            <w:r>
              <w:rPr>
                <w:rFonts w:ascii="仿宋" w:hAnsi="仿宋" w:eastAsia="仿宋"/>
                <w:sz w:val="28"/>
                <w:szCs w:val="24"/>
              </w:rPr>
              <w:t xml:space="preserve">                                </w:t>
            </w:r>
            <w:r>
              <w:rPr>
                <w:rFonts w:hint="eastAsia" w:ascii="仿宋" w:hAnsi="仿宋" w:eastAsia="仿宋"/>
                <w:sz w:val="28"/>
                <w:szCs w:val="24"/>
              </w:rPr>
              <w:t>（盖单）</w:t>
            </w:r>
          </w:p>
          <w:p>
            <w:pPr>
              <w:wordWrap w:val="0"/>
              <w:rPr>
                <w:rFonts w:ascii="仿宋" w:hAnsi="仿宋" w:eastAsia="仿宋"/>
                <w:sz w:val="28"/>
                <w:szCs w:val="24"/>
              </w:rPr>
            </w:pPr>
            <w:r>
              <w:rPr>
                <w:rFonts w:ascii="仿宋" w:hAnsi="仿宋" w:eastAsia="仿宋"/>
                <w:sz w:val="28"/>
                <w:szCs w:val="24"/>
              </w:rPr>
              <w:t xml:space="preserve">                               </w:t>
            </w:r>
            <w:r>
              <w:rPr>
                <w:rFonts w:hint="eastAsia" w:ascii="仿宋" w:hAnsi="仿宋" w:eastAsia="仿宋"/>
                <w:sz w:val="28"/>
                <w:szCs w:val="24"/>
              </w:rPr>
              <w:t>年</w:t>
            </w:r>
            <w:r>
              <w:rPr>
                <w:rFonts w:ascii="仿宋" w:hAnsi="仿宋" w:eastAsia="仿宋"/>
                <w:sz w:val="28"/>
                <w:szCs w:val="24"/>
              </w:rPr>
              <w:t xml:space="preserve">   </w:t>
            </w:r>
            <w:r>
              <w:rPr>
                <w:rFonts w:hint="eastAsia" w:ascii="仿宋" w:hAnsi="仿宋" w:eastAsia="仿宋"/>
                <w:sz w:val="28"/>
                <w:szCs w:val="24"/>
              </w:rPr>
              <w:t>月</w:t>
            </w:r>
            <w:r>
              <w:rPr>
                <w:rFonts w:ascii="仿宋" w:hAnsi="仿宋" w:eastAsia="仿宋"/>
                <w:sz w:val="28"/>
                <w:szCs w:val="24"/>
              </w:rPr>
              <w:t xml:space="preserve">  </w:t>
            </w:r>
            <w:r>
              <w:rPr>
                <w:rFonts w:hint="eastAsia" w:ascii="仿宋" w:hAnsi="仿宋" w:eastAsia="仿宋"/>
                <w:sz w:val="28"/>
                <w:szCs w:val="24"/>
              </w:rPr>
              <w:t>日</w:t>
            </w:r>
          </w:p>
        </w:tc>
      </w:tr>
    </w:tbl>
    <w:p>
      <w:pPr>
        <w:pStyle w:val="2"/>
        <w:numPr>
          <w:ilvl w:val="0"/>
          <w:numId w:val="0"/>
        </w:numPr>
        <w:rPr>
          <w:rFonts w:hint="eastAsia"/>
          <w:lang w:val="en-US"/>
        </w:rPr>
      </w:pPr>
    </w:p>
    <w:p>
      <w:pPr>
        <w:numPr>
          <w:ilvl w:val="0"/>
          <w:numId w:val="0"/>
        </w:numPr>
        <w:spacing w:line="324" w:lineRule="auto"/>
        <w:ind w:firstLine="643" w:firstLineChars="200"/>
        <w:rPr>
          <w:rFonts w:hint="eastAsia" w:ascii="仿宋" w:hAnsi="仿宋" w:eastAsia="仿宋"/>
          <w:b/>
          <w:color w:val="000000"/>
          <w:sz w:val="32"/>
          <w:szCs w:val="24"/>
          <w:highlight w:val="white"/>
          <w:lang w:val="en-US"/>
        </w:rPr>
      </w:pPr>
      <w:r>
        <w:rPr>
          <w:rFonts w:hint="eastAsia" w:ascii="仿宋" w:hAnsi="仿宋" w:eastAsia="仿宋"/>
          <w:b/>
          <w:color w:val="000000"/>
          <w:sz w:val="32"/>
          <w:szCs w:val="24"/>
          <w:highlight w:val="white"/>
          <w:lang w:val="en-US" w:eastAsia="zh-CN"/>
        </w:rPr>
        <w:t>3.</w:t>
      </w:r>
      <w:r>
        <w:rPr>
          <w:rFonts w:hint="eastAsia" w:ascii="仿宋" w:hAnsi="仿宋" w:eastAsia="仿宋"/>
          <w:b/>
          <w:color w:val="000000"/>
          <w:sz w:val="32"/>
          <w:szCs w:val="24"/>
          <w:highlight w:val="white"/>
          <w:lang w:val="en-US"/>
        </w:rPr>
        <w:t>财政评价项目绩效评价结果。</w:t>
      </w:r>
    </w:p>
    <w:p>
      <w:pPr>
        <w:numPr>
          <w:ilvl w:val="0"/>
          <w:numId w:val="0"/>
        </w:numPr>
        <w:spacing w:line="324" w:lineRule="auto"/>
        <w:rPr>
          <w:rFonts w:hint="eastAsia" w:ascii="仿宋" w:hAnsi="仿宋" w:eastAsia="仿宋"/>
          <w:color w:val="000000"/>
          <w:sz w:val="32"/>
          <w:szCs w:val="24"/>
          <w:highlight w:val="white"/>
          <w:lang w:val="en-US" w:eastAsia="zh-CN"/>
        </w:rPr>
      </w:pPr>
      <w:r>
        <w:rPr>
          <w:rFonts w:hint="eastAsia" w:ascii="仿宋" w:hAnsi="仿宋" w:eastAsia="仿宋"/>
          <w:color w:val="000000"/>
          <w:sz w:val="32"/>
          <w:szCs w:val="24"/>
          <w:highlight w:val="white"/>
          <w:lang w:val="en-US" w:eastAsia="zh-CN"/>
        </w:rPr>
        <w:t xml:space="preserve">    无</w:t>
      </w:r>
    </w:p>
    <w:p>
      <w:pPr>
        <w:numPr>
          <w:ilvl w:val="0"/>
          <w:numId w:val="0"/>
        </w:numPr>
        <w:spacing w:line="324" w:lineRule="auto"/>
        <w:ind w:firstLine="643" w:firstLineChars="200"/>
        <w:rPr>
          <w:rFonts w:hint="eastAsia" w:ascii="仿宋" w:hAnsi="仿宋" w:eastAsia="仿宋"/>
          <w:b/>
          <w:color w:val="000000"/>
          <w:sz w:val="32"/>
          <w:szCs w:val="24"/>
          <w:highlight w:val="white"/>
          <w:lang w:val="en-US" w:eastAsia="zh-CN"/>
        </w:rPr>
      </w:pPr>
      <w:r>
        <w:rPr>
          <w:rFonts w:hint="eastAsia" w:ascii="仿宋" w:hAnsi="仿宋" w:eastAsia="仿宋"/>
          <w:b/>
          <w:color w:val="000000"/>
          <w:sz w:val="32"/>
          <w:szCs w:val="24"/>
          <w:highlight w:val="white"/>
          <w:lang w:val="en-US" w:eastAsia="zh-CN"/>
        </w:rPr>
        <w:t>4.</w:t>
      </w:r>
      <w:r>
        <w:rPr>
          <w:rFonts w:hint="eastAsia" w:ascii="仿宋" w:hAnsi="仿宋" w:eastAsia="仿宋"/>
          <w:b/>
          <w:color w:val="000000"/>
          <w:sz w:val="32"/>
          <w:szCs w:val="24"/>
          <w:highlight w:val="white"/>
          <w:lang w:val="en-US"/>
        </w:rPr>
        <w:t>部门评价项目绩效评价结果</w:t>
      </w:r>
      <w:r>
        <w:rPr>
          <w:rFonts w:hint="eastAsia" w:ascii="仿宋" w:hAnsi="仿宋" w:eastAsia="仿宋"/>
          <w:b/>
          <w:color w:val="000000"/>
          <w:sz w:val="32"/>
          <w:szCs w:val="24"/>
          <w:highlight w:val="white"/>
          <w:lang w:val="en-US" w:eastAsia="zh-CN"/>
        </w:rPr>
        <w:t>。</w:t>
      </w:r>
    </w:p>
    <w:p>
      <w:pPr>
        <w:numPr>
          <w:ilvl w:val="0"/>
          <w:numId w:val="0"/>
        </w:numPr>
        <w:spacing w:line="324" w:lineRule="auto"/>
        <w:ind w:firstLine="640" w:firstLineChars="200"/>
        <w:rPr>
          <w:rFonts w:hint="default" w:eastAsia="Times New Roman"/>
          <w:color w:val="000000"/>
          <w:sz w:val="32"/>
          <w:szCs w:val="24"/>
          <w:highlight w:val="white"/>
          <w:lang w:val="en-US"/>
        </w:rPr>
      </w:pPr>
      <w:r>
        <w:rPr>
          <w:rFonts w:hint="eastAsia" w:ascii="仿宋" w:hAnsi="仿宋" w:eastAsia="仿宋"/>
          <w:color w:val="000000"/>
          <w:sz w:val="32"/>
          <w:szCs w:val="24"/>
          <w:highlight w:val="white"/>
          <w:lang w:val="en-US" w:eastAsia="zh-CN"/>
        </w:rPr>
        <w:t>无。</w:t>
      </w:r>
    </w:p>
    <w:p>
      <w:pPr>
        <w:keepNext/>
        <w:keepLines/>
        <w:spacing w:beforeLines="0" w:afterLines="0" w:line="600" w:lineRule="exact"/>
        <w:ind w:firstLine="641"/>
        <w:jc w:val="left"/>
        <w:rPr>
          <w:rFonts w:hint="eastAsia" w:ascii="黑体" w:hAnsi="黑体" w:eastAsia="黑体"/>
          <w:b/>
          <w:color w:val="000000"/>
          <w:sz w:val="32"/>
          <w:szCs w:val="24"/>
          <w:highlight w:val="white"/>
          <w:lang w:val="en-US"/>
        </w:rPr>
      </w:pPr>
      <w:r>
        <w:rPr>
          <w:rFonts w:hint="eastAsia" w:ascii="黑体" w:hAnsi="黑体" w:eastAsia="黑体"/>
          <w:b/>
          <w:color w:val="000000"/>
          <w:sz w:val="32"/>
          <w:szCs w:val="24"/>
          <w:highlight w:val="white"/>
          <w:lang w:val="en-US"/>
        </w:rPr>
        <w:t>四、名词解释</w:t>
      </w:r>
    </w:p>
    <w:p>
      <w:pPr>
        <w:spacing w:beforeLines="0" w:afterLines="0" w:line="600" w:lineRule="exact"/>
        <w:ind w:firstLine="640"/>
        <w:rPr>
          <w:rFonts w:hint="eastAsia" w:ascii="仿宋" w:hAnsi="仿宋" w:eastAsia="仿宋"/>
          <w:color w:val="000000"/>
          <w:sz w:val="32"/>
          <w:szCs w:val="24"/>
          <w:highlight w:val="white"/>
          <w:lang w:val="zh-CN"/>
        </w:rPr>
      </w:pPr>
      <w:r>
        <w:rPr>
          <w:rFonts w:hint="eastAsia" w:ascii="仿宋" w:hAnsi="仿宋" w:eastAsia="仿宋"/>
          <w:color w:val="000000"/>
          <w:sz w:val="32"/>
          <w:szCs w:val="24"/>
          <w:highlight w:val="white"/>
          <w:lang w:val="zh-CN"/>
        </w:rPr>
        <w:t>1.财政拨款收入：指本级财政部门当年拨付的财政预算资金，包括一般公共预算财政拨款、政府性基金预算财政拨款和国有资本经营预算财政拨款。</w:t>
      </w:r>
    </w:p>
    <w:p>
      <w:pPr>
        <w:spacing w:beforeLines="0" w:afterLines="0" w:line="600" w:lineRule="exact"/>
        <w:ind w:firstLine="640"/>
        <w:rPr>
          <w:rFonts w:hint="eastAsia" w:ascii="仿宋" w:hAnsi="仿宋" w:eastAsia="仿宋"/>
          <w:color w:val="000000"/>
          <w:sz w:val="32"/>
          <w:szCs w:val="24"/>
          <w:highlight w:val="white"/>
          <w:lang w:val="en-US"/>
        </w:rPr>
      </w:pPr>
      <w:r>
        <w:rPr>
          <w:rFonts w:hint="eastAsia" w:ascii="仿宋" w:hAnsi="仿宋" w:eastAsia="仿宋"/>
          <w:color w:val="000000"/>
          <w:sz w:val="32"/>
          <w:szCs w:val="24"/>
          <w:highlight w:val="white"/>
          <w:lang w:val="zh-CN"/>
        </w:rPr>
        <w:t>2.事业收入：指事业单位开展专业业务活动及辅助活动所取得的收入。</w:t>
      </w:r>
    </w:p>
    <w:p>
      <w:pPr>
        <w:spacing w:beforeLines="0" w:afterLines="0" w:line="600" w:lineRule="exact"/>
        <w:ind w:firstLine="640"/>
        <w:rPr>
          <w:rFonts w:hint="eastAsia" w:ascii="仿宋" w:hAnsi="仿宋" w:eastAsia="仿宋"/>
          <w:color w:val="000000"/>
          <w:sz w:val="32"/>
          <w:szCs w:val="24"/>
          <w:highlight w:val="white"/>
          <w:lang w:val="en-US"/>
        </w:rPr>
      </w:pPr>
      <w:r>
        <w:rPr>
          <w:rFonts w:hint="eastAsia" w:ascii="仿宋" w:hAnsi="仿宋" w:eastAsia="仿宋"/>
          <w:color w:val="000000"/>
          <w:sz w:val="32"/>
          <w:szCs w:val="24"/>
          <w:highlight w:val="white"/>
          <w:lang w:val="en-US"/>
        </w:rPr>
        <w:t>3.经营收入：指事业单位在专业业务活动及辅助活动之外开展非独立核算经营活动取得的收入。</w:t>
      </w:r>
    </w:p>
    <w:p>
      <w:pPr>
        <w:spacing w:beforeLines="0" w:afterLines="0" w:line="600" w:lineRule="exact"/>
        <w:ind w:firstLine="640"/>
        <w:rPr>
          <w:rFonts w:hint="eastAsia" w:ascii="仿宋" w:hAnsi="仿宋" w:eastAsia="仿宋"/>
          <w:color w:val="000000"/>
          <w:sz w:val="32"/>
          <w:szCs w:val="24"/>
          <w:highlight w:val="white"/>
          <w:lang w:val="en-US"/>
        </w:rPr>
      </w:pPr>
      <w:r>
        <w:rPr>
          <w:rFonts w:hint="eastAsia" w:ascii="仿宋" w:hAnsi="仿宋" w:eastAsia="仿宋"/>
          <w:color w:val="000000"/>
          <w:sz w:val="32"/>
          <w:szCs w:val="24"/>
          <w:highlight w:val="white"/>
          <w:lang w:val="en-US"/>
        </w:rPr>
        <w:t>4.上级补助收入：指事业单位从主管部门和上级单位取得的非财政补助收入。</w:t>
      </w:r>
    </w:p>
    <w:p>
      <w:pPr>
        <w:spacing w:beforeLines="0" w:afterLines="0" w:line="600" w:lineRule="exact"/>
        <w:ind w:firstLine="640"/>
        <w:rPr>
          <w:rFonts w:hint="eastAsia" w:ascii="仿宋" w:hAnsi="仿宋" w:eastAsia="仿宋"/>
          <w:color w:val="000000"/>
          <w:sz w:val="32"/>
          <w:szCs w:val="24"/>
          <w:highlight w:val="white"/>
          <w:lang w:val="en-US"/>
        </w:rPr>
      </w:pPr>
      <w:r>
        <w:rPr>
          <w:rFonts w:hint="eastAsia" w:ascii="仿宋" w:hAnsi="仿宋" w:eastAsia="仿宋"/>
          <w:color w:val="000000"/>
          <w:sz w:val="32"/>
          <w:szCs w:val="24"/>
          <w:highlight w:val="white"/>
          <w:lang w:val="en-US"/>
        </w:rPr>
        <w:t>5.附属单位上缴收入：指事业单位附属独立核算单位按照有关规定上缴的收入。</w:t>
      </w:r>
    </w:p>
    <w:p>
      <w:pPr>
        <w:spacing w:beforeLines="0" w:afterLines="0" w:line="600" w:lineRule="exact"/>
        <w:ind w:firstLine="640"/>
        <w:rPr>
          <w:rFonts w:hint="eastAsia" w:ascii="仿宋" w:hAnsi="仿宋" w:eastAsia="仿宋"/>
          <w:color w:val="000000"/>
          <w:sz w:val="32"/>
          <w:szCs w:val="24"/>
          <w:highlight w:val="white"/>
          <w:lang w:val="en-US"/>
        </w:rPr>
      </w:pPr>
      <w:r>
        <w:rPr>
          <w:rFonts w:hint="eastAsia" w:ascii="仿宋" w:hAnsi="仿宋" w:eastAsia="仿宋"/>
          <w:color w:val="000000"/>
          <w:sz w:val="32"/>
          <w:szCs w:val="24"/>
          <w:highlight w:val="white"/>
          <w:lang w:val="en-US"/>
        </w:rPr>
        <w:t>6.其他收入：指预算单位在</w:t>
      </w:r>
      <w:r>
        <w:rPr>
          <w:rFonts w:hint="default" w:ascii="仿宋" w:hAnsi="仿宋" w:eastAsia="仿宋"/>
          <w:color w:val="000000"/>
          <w:sz w:val="32"/>
          <w:szCs w:val="24"/>
          <w:highlight w:val="white"/>
          <w:lang w:val="en-US"/>
        </w:rPr>
        <w:t>“</w:t>
      </w:r>
      <w:r>
        <w:rPr>
          <w:rFonts w:hint="eastAsia" w:ascii="仿宋" w:hAnsi="仿宋" w:eastAsia="仿宋"/>
          <w:color w:val="000000"/>
          <w:sz w:val="32"/>
          <w:szCs w:val="24"/>
          <w:highlight w:val="white"/>
          <w:lang w:val="en-US"/>
        </w:rPr>
        <w:t>财政拨款</w:t>
      </w:r>
      <w:r>
        <w:rPr>
          <w:rFonts w:hint="default" w:ascii="仿宋" w:hAnsi="仿宋" w:eastAsia="仿宋"/>
          <w:color w:val="000000"/>
          <w:sz w:val="32"/>
          <w:szCs w:val="24"/>
          <w:highlight w:val="white"/>
          <w:lang w:val="en-US"/>
        </w:rPr>
        <w:t>”</w:t>
      </w:r>
      <w:r>
        <w:rPr>
          <w:rFonts w:hint="eastAsia" w:ascii="仿宋" w:hAnsi="仿宋" w:eastAsia="仿宋"/>
          <w:color w:val="000000"/>
          <w:sz w:val="32"/>
          <w:szCs w:val="24"/>
          <w:highlight w:val="white"/>
          <w:lang w:val="en-US"/>
        </w:rPr>
        <w:t>、</w:t>
      </w:r>
      <w:r>
        <w:rPr>
          <w:rFonts w:hint="default" w:ascii="仿宋" w:hAnsi="仿宋" w:eastAsia="仿宋"/>
          <w:color w:val="000000"/>
          <w:sz w:val="32"/>
          <w:szCs w:val="24"/>
          <w:highlight w:val="white"/>
          <w:lang w:val="en-US"/>
        </w:rPr>
        <w:t>“</w:t>
      </w:r>
      <w:r>
        <w:rPr>
          <w:rFonts w:hint="eastAsia" w:ascii="仿宋" w:hAnsi="仿宋" w:eastAsia="仿宋"/>
          <w:color w:val="000000"/>
          <w:sz w:val="32"/>
          <w:szCs w:val="24"/>
          <w:highlight w:val="white"/>
          <w:lang w:val="en-US"/>
        </w:rPr>
        <w:t>事业收入</w:t>
      </w:r>
      <w:r>
        <w:rPr>
          <w:rFonts w:hint="default" w:ascii="仿宋" w:hAnsi="仿宋" w:eastAsia="仿宋"/>
          <w:color w:val="000000"/>
          <w:sz w:val="32"/>
          <w:szCs w:val="24"/>
          <w:highlight w:val="white"/>
          <w:lang w:val="en-US"/>
        </w:rPr>
        <w:t>”</w:t>
      </w:r>
      <w:r>
        <w:rPr>
          <w:rFonts w:hint="eastAsia" w:ascii="仿宋" w:hAnsi="仿宋" w:eastAsia="仿宋"/>
          <w:color w:val="000000"/>
          <w:sz w:val="32"/>
          <w:szCs w:val="24"/>
          <w:highlight w:val="white"/>
          <w:lang w:val="en-US"/>
        </w:rPr>
        <w:t>、</w:t>
      </w:r>
      <w:r>
        <w:rPr>
          <w:rFonts w:hint="default" w:ascii="仿宋" w:hAnsi="仿宋" w:eastAsia="仿宋"/>
          <w:color w:val="000000"/>
          <w:sz w:val="32"/>
          <w:szCs w:val="24"/>
          <w:highlight w:val="white"/>
          <w:lang w:val="en-US"/>
        </w:rPr>
        <w:t>“</w:t>
      </w:r>
      <w:r>
        <w:rPr>
          <w:rFonts w:hint="eastAsia" w:ascii="仿宋" w:hAnsi="仿宋" w:eastAsia="仿宋"/>
          <w:color w:val="000000"/>
          <w:sz w:val="32"/>
          <w:szCs w:val="24"/>
          <w:highlight w:val="white"/>
          <w:lang w:val="en-US"/>
        </w:rPr>
        <w:t>经营收入</w:t>
      </w:r>
      <w:r>
        <w:rPr>
          <w:rFonts w:hint="default" w:ascii="仿宋" w:hAnsi="仿宋" w:eastAsia="仿宋"/>
          <w:color w:val="000000"/>
          <w:sz w:val="32"/>
          <w:szCs w:val="24"/>
          <w:highlight w:val="white"/>
          <w:lang w:val="en-US"/>
        </w:rPr>
        <w:t>”</w:t>
      </w:r>
      <w:r>
        <w:rPr>
          <w:rFonts w:hint="eastAsia" w:ascii="仿宋" w:hAnsi="仿宋" w:eastAsia="仿宋"/>
          <w:color w:val="000000"/>
          <w:sz w:val="32"/>
          <w:szCs w:val="24"/>
          <w:highlight w:val="white"/>
          <w:lang w:val="en-US"/>
        </w:rPr>
        <w:t>、</w:t>
      </w:r>
      <w:r>
        <w:rPr>
          <w:rFonts w:hint="default" w:ascii="仿宋" w:hAnsi="仿宋" w:eastAsia="仿宋"/>
          <w:color w:val="000000"/>
          <w:sz w:val="32"/>
          <w:szCs w:val="24"/>
          <w:highlight w:val="white"/>
          <w:lang w:val="en-US"/>
        </w:rPr>
        <w:t>“</w:t>
      </w:r>
      <w:r>
        <w:rPr>
          <w:rFonts w:hint="eastAsia" w:ascii="仿宋" w:hAnsi="仿宋" w:eastAsia="仿宋"/>
          <w:color w:val="000000"/>
          <w:sz w:val="32"/>
          <w:szCs w:val="24"/>
          <w:highlight w:val="white"/>
          <w:lang w:val="en-US"/>
        </w:rPr>
        <w:t>上级补助收入</w:t>
      </w:r>
      <w:r>
        <w:rPr>
          <w:rFonts w:hint="default" w:ascii="仿宋" w:hAnsi="仿宋" w:eastAsia="仿宋"/>
          <w:color w:val="000000"/>
          <w:sz w:val="32"/>
          <w:szCs w:val="24"/>
          <w:highlight w:val="white"/>
          <w:lang w:val="en-US"/>
        </w:rPr>
        <w:t>”</w:t>
      </w:r>
      <w:r>
        <w:rPr>
          <w:rFonts w:hint="eastAsia" w:ascii="仿宋" w:hAnsi="仿宋" w:eastAsia="仿宋"/>
          <w:color w:val="000000"/>
          <w:sz w:val="32"/>
          <w:szCs w:val="24"/>
          <w:highlight w:val="white"/>
          <w:lang w:val="en-US"/>
        </w:rPr>
        <w:t>、</w:t>
      </w:r>
      <w:r>
        <w:rPr>
          <w:rFonts w:hint="default" w:ascii="仿宋" w:hAnsi="仿宋" w:eastAsia="仿宋"/>
          <w:color w:val="000000"/>
          <w:sz w:val="32"/>
          <w:szCs w:val="24"/>
          <w:highlight w:val="white"/>
          <w:lang w:val="en-US"/>
        </w:rPr>
        <w:t>“</w:t>
      </w:r>
      <w:r>
        <w:rPr>
          <w:rFonts w:hint="eastAsia" w:ascii="仿宋" w:hAnsi="仿宋" w:eastAsia="仿宋"/>
          <w:color w:val="000000"/>
          <w:sz w:val="32"/>
          <w:szCs w:val="24"/>
          <w:highlight w:val="white"/>
          <w:lang w:val="en-US"/>
        </w:rPr>
        <w:t>附属单位上缴收入</w:t>
      </w:r>
      <w:r>
        <w:rPr>
          <w:rFonts w:hint="default" w:ascii="仿宋" w:hAnsi="仿宋" w:eastAsia="仿宋"/>
          <w:color w:val="000000"/>
          <w:sz w:val="32"/>
          <w:szCs w:val="24"/>
          <w:highlight w:val="white"/>
          <w:lang w:val="en-US"/>
        </w:rPr>
        <w:t>”</w:t>
      </w:r>
      <w:r>
        <w:rPr>
          <w:rFonts w:hint="eastAsia" w:ascii="仿宋" w:hAnsi="仿宋" w:eastAsia="仿宋"/>
          <w:color w:val="000000"/>
          <w:sz w:val="32"/>
          <w:szCs w:val="24"/>
          <w:highlight w:val="white"/>
          <w:lang w:val="en-US"/>
        </w:rPr>
        <w:t>等之外取得的各项收入。</w:t>
      </w:r>
    </w:p>
    <w:p>
      <w:pPr>
        <w:spacing w:beforeLines="0" w:afterLines="0" w:line="600" w:lineRule="exact"/>
        <w:ind w:firstLine="640"/>
        <w:rPr>
          <w:rFonts w:hint="eastAsia" w:ascii="仿宋" w:hAnsi="仿宋" w:eastAsia="仿宋"/>
          <w:color w:val="000000"/>
          <w:sz w:val="32"/>
          <w:szCs w:val="24"/>
          <w:highlight w:val="white"/>
          <w:lang w:val="en-US"/>
        </w:rPr>
      </w:pPr>
      <w:r>
        <w:rPr>
          <w:rFonts w:hint="eastAsia" w:ascii="仿宋" w:hAnsi="仿宋" w:eastAsia="仿宋"/>
          <w:color w:val="000000"/>
          <w:sz w:val="32"/>
          <w:szCs w:val="24"/>
          <w:highlight w:val="white"/>
          <w:lang w:val="en-US"/>
        </w:rPr>
        <w:t>7.使用非财政拨款结余：指事业单位使用以前年度积累的非财政拨款结余弥补当年收支差额的金额。</w:t>
      </w:r>
    </w:p>
    <w:p>
      <w:pPr>
        <w:spacing w:beforeLines="0" w:afterLines="0" w:line="600" w:lineRule="exact"/>
        <w:ind w:firstLine="640"/>
        <w:rPr>
          <w:rFonts w:hint="eastAsia" w:ascii="仿宋" w:hAnsi="仿宋" w:eastAsia="仿宋"/>
          <w:color w:val="000000"/>
          <w:sz w:val="32"/>
          <w:szCs w:val="24"/>
          <w:highlight w:val="white"/>
          <w:lang w:val="en-US"/>
        </w:rPr>
      </w:pPr>
      <w:r>
        <w:rPr>
          <w:rFonts w:hint="eastAsia" w:ascii="仿宋" w:hAnsi="仿宋" w:eastAsia="仿宋"/>
          <w:color w:val="000000"/>
          <w:sz w:val="32"/>
          <w:szCs w:val="24"/>
          <w:highlight w:val="white"/>
          <w:lang w:val="en-US"/>
        </w:rPr>
        <w:t>8.年初结转和结余：指预算单位以前年度尚未完成、结转到本年仍按原规定用途继续使用的资金。</w:t>
      </w:r>
    </w:p>
    <w:p>
      <w:pPr>
        <w:spacing w:beforeLines="0" w:afterLines="0" w:line="600" w:lineRule="exact"/>
        <w:ind w:firstLine="640"/>
        <w:rPr>
          <w:rFonts w:hint="eastAsia" w:ascii="仿宋" w:hAnsi="仿宋" w:eastAsia="仿宋"/>
          <w:color w:val="000000"/>
          <w:sz w:val="32"/>
          <w:szCs w:val="24"/>
          <w:highlight w:val="white"/>
          <w:lang w:val="en-US"/>
        </w:rPr>
      </w:pPr>
      <w:r>
        <w:rPr>
          <w:rFonts w:hint="eastAsia" w:ascii="仿宋" w:hAnsi="仿宋" w:eastAsia="仿宋"/>
          <w:color w:val="000000"/>
          <w:sz w:val="32"/>
          <w:szCs w:val="24"/>
          <w:highlight w:val="white"/>
          <w:lang w:val="en-US"/>
        </w:rPr>
        <w:t>9.年末结转和结余：指单位按有关规定结转到下年或以后年度继续使用的资金。</w:t>
      </w:r>
    </w:p>
    <w:p>
      <w:pPr>
        <w:spacing w:beforeLines="0" w:afterLines="0" w:line="600" w:lineRule="exact"/>
        <w:ind w:firstLine="640"/>
        <w:rPr>
          <w:rFonts w:hint="eastAsia" w:ascii="仿宋" w:hAnsi="仿宋" w:eastAsia="仿宋"/>
          <w:color w:val="000000"/>
          <w:sz w:val="32"/>
          <w:szCs w:val="24"/>
          <w:highlight w:val="white"/>
          <w:lang w:val="en-US"/>
        </w:rPr>
      </w:pPr>
      <w:r>
        <w:rPr>
          <w:rFonts w:hint="eastAsia" w:ascii="仿宋" w:hAnsi="仿宋" w:eastAsia="仿宋"/>
          <w:color w:val="000000"/>
          <w:sz w:val="32"/>
          <w:szCs w:val="24"/>
          <w:highlight w:val="white"/>
          <w:lang w:val="en-US"/>
        </w:rPr>
        <w:t>10.基本支出：指预算单位为保障其正常运转，完成日常工作任务所发生的支出，包括人员经费支出和日常公用经费支出。</w:t>
      </w:r>
    </w:p>
    <w:p>
      <w:pPr>
        <w:spacing w:beforeLines="0" w:afterLines="0" w:line="600" w:lineRule="exact"/>
        <w:ind w:firstLine="640"/>
        <w:rPr>
          <w:rFonts w:hint="eastAsia" w:ascii="仿宋" w:hAnsi="仿宋" w:eastAsia="仿宋"/>
          <w:color w:val="000000"/>
          <w:sz w:val="32"/>
          <w:szCs w:val="24"/>
          <w:highlight w:val="white"/>
          <w:lang w:val="en-US"/>
        </w:rPr>
      </w:pPr>
      <w:r>
        <w:rPr>
          <w:rFonts w:hint="eastAsia" w:ascii="仿宋" w:hAnsi="仿宋" w:eastAsia="仿宋"/>
          <w:color w:val="000000"/>
          <w:sz w:val="32"/>
          <w:szCs w:val="24"/>
          <w:highlight w:val="white"/>
          <w:lang w:val="en-US"/>
        </w:rPr>
        <w:t>11.项目支出：指预算单位为完成其特定的行政工作任务或事业发展目标所发生的支出。</w:t>
      </w:r>
    </w:p>
    <w:p>
      <w:pPr>
        <w:spacing w:beforeLines="0" w:afterLines="0" w:line="600" w:lineRule="exact"/>
        <w:ind w:firstLine="640"/>
        <w:rPr>
          <w:rFonts w:hint="eastAsia" w:ascii="仿宋" w:hAnsi="仿宋" w:eastAsia="仿宋"/>
          <w:color w:val="000000"/>
          <w:sz w:val="32"/>
          <w:szCs w:val="24"/>
          <w:highlight w:val="white"/>
          <w:lang w:val="en-US"/>
        </w:rPr>
      </w:pPr>
      <w:r>
        <w:rPr>
          <w:rFonts w:hint="eastAsia" w:ascii="仿宋" w:hAnsi="仿宋" w:eastAsia="仿宋"/>
          <w:color w:val="000000"/>
          <w:sz w:val="32"/>
          <w:szCs w:val="24"/>
          <w:highlight w:val="white"/>
          <w:lang w:val="en-US"/>
        </w:rPr>
        <w:t>12.上缴上级支出：填列事业单位按照财政部门和主管部门的规定上缴上级单位的支出。</w:t>
      </w:r>
    </w:p>
    <w:p>
      <w:pPr>
        <w:spacing w:beforeLines="0" w:afterLines="0" w:line="600" w:lineRule="exact"/>
        <w:ind w:firstLine="640"/>
        <w:rPr>
          <w:rFonts w:hint="eastAsia" w:ascii="仿宋" w:hAnsi="仿宋" w:eastAsia="仿宋"/>
          <w:color w:val="000000"/>
          <w:sz w:val="32"/>
          <w:szCs w:val="24"/>
          <w:highlight w:val="white"/>
          <w:lang w:val="en-US"/>
        </w:rPr>
      </w:pPr>
      <w:r>
        <w:rPr>
          <w:rFonts w:hint="eastAsia" w:ascii="仿宋" w:hAnsi="仿宋" w:eastAsia="仿宋"/>
          <w:color w:val="000000"/>
          <w:sz w:val="32"/>
          <w:szCs w:val="24"/>
          <w:highlight w:val="white"/>
          <w:lang w:val="en-US"/>
        </w:rPr>
        <w:t>13.经营支出：指事业单位在专业业务活动及其辅助活动之外开展非独立核算经营活动发生的支出。</w:t>
      </w:r>
    </w:p>
    <w:p>
      <w:pPr>
        <w:spacing w:beforeLines="0" w:afterLines="0" w:line="600" w:lineRule="exact"/>
        <w:ind w:firstLine="640"/>
        <w:rPr>
          <w:rFonts w:hint="eastAsia" w:ascii="仿宋" w:hAnsi="仿宋" w:eastAsia="仿宋"/>
          <w:color w:val="000000"/>
          <w:sz w:val="32"/>
          <w:szCs w:val="24"/>
          <w:highlight w:val="white"/>
          <w:lang w:val="en-US"/>
        </w:rPr>
      </w:pPr>
      <w:r>
        <w:rPr>
          <w:rFonts w:hint="eastAsia" w:ascii="仿宋" w:hAnsi="仿宋" w:eastAsia="仿宋"/>
          <w:color w:val="000000"/>
          <w:sz w:val="32"/>
          <w:szCs w:val="24"/>
          <w:highlight w:val="white"/>
          <w:lang w:val="en-US"/>
        </w:rPr>
        <w:t>14.附属单位补助支出：填列事业单位用财政补助收入之外的收入对附属单位补助发生的支出。</w:t>
      </w:r>
    </w:p>
    <w:p>
      <w:pPr>
        <w:spacing w:beforeLines="0" w:afterLines="0" w:line="600" w:lineRule="exact"/>
        <w:ind w:firstLine="640"/>
        <w:rPr>
          <w:rFonts w:hint="eastAsia" w:ascii="仿宋" w:hAnsi="仿宋" w:eastAsia="仿宋"/>
          <w:color w:val="000000"/>
          <w:sz w:val="32"/>
          <w:szCs w:val="24"/>
          <w:highlight w:val="white"/>
          <w:lang w:val="en-US"/>
        </w:rPr>
      </w:pPr>
      <w:r>
        <w:rPr>
          <w:rFonts w:hint="eastAsia" w:ascii="仿宋" w:hAnsi="仿宋" w:eastAsia="仿宋"/>
          <w:color w:val="000000"/>
          <w:sz w:val="32"/>
          <w:szCs w:val="24"/>
          <w:highlight w:val="white"/>
          <w:lang w:val="en-US"/>
        </w:rPr>
        <w:t>15.</w:t>
      </w:r>
      <w:r>
        <w:rPr>
          <w:rFonts w:hint="default" w:ascii="仿宋" w:hAnsi="仿宋" w:eastAsia="仿宋"/>
          <w:color w:val="000000"/>
          <w:sz w:val="32"/>
          <w:szCs w:val="24"/>
          <w:highlight w:val="white"/>
          <w:lang w:val="en-US"/>
        </w:rPr>
        <w:t>“</w:t>
      </w:r>
      <w:r>
        <w:rPr>
          <w:rFonts w:hint="eastAsia" w:ascii="仿宋" w:hAnsi="仿宋" w:eastAsia="仿宋"/>
          <w:color w:val="000000"/>
          <w:sz w:val="32"/>
          <w:szCs w:val="24"/>
          <w:highlight w:val="white"/>
          <w:lang w:val="en-US"/>
        </w:rPr>
        <w:t>三公</w:t>
      </w:r>
      <w:r>
        <w:rPr>
          <w:rFonts w:hint="default" w:ascii="仿宋" w:hAnsi="仿宋" w:eastAsia="仿宋"/>
          <w:color w:val="000000"/>
          <w:sz w:val="32"/>
          <w:szCs w:val="24"/>
          <w:highlight w:val="white"/>
          <w:lang w:val="en-US"/>
        </w:rPr>
        <w:t>”</w:t>
      </w:r>
      <w:r>
        <w:rPr>
          <w:rFonts w:hint="eastAsia" w:ascii="仿宋" w:hAnsi="仿宋" w:eastAsia="仿宋"/>
          <w:color w:val="000000"/>
          <w:sz w:val="32"/>
          <w:szCs w:val="24"/>
          <w:highlight w:val="white"/>
          <w:lang w:val="en-US"/>
        </w:rPr>
        <w:t>经费：纳入财政预决算管理的</w:t>
      </w:r>
      <w:r>
        <w:rPr>
          <w:rFonts w:hint="default" w:ascii="仿宋" w:hAnsi="仿宋" w:eastAsia="仿宋"/>
          <w:color w:val="000000"/>
          <w:sz w:val="32"/>
          <w:szCs w:val="24"/>
          <w:highlight w:val="white"/>
          <w:lang w:val="en-US"/>
        </w:rPr>
        <w:t>“</w:t>
      </w:r>
      <w:r>
        <w:rPr>
          <w:rFonts w:hint="eastAsia" w:ascii="仿宋" w:hAnsi="仿宋" w:eastAsia="仿宋"/>
          <w:color w:val="000000"/>
          <w:sz w:val="32"/>
          <w:szCs w:val="24"/>
          <w:highlight w:val="white"/>
          <w:lang w:val="en-US"/>
        </w:rPr>
        <w:t>三公</w:t>
      </w:r>
      <w:r>
        <w:rPr>
          <w:rFonts w:hint="default" w:ascii="仿宋" w:hAnsi="仿宋" w:eastAsia="仿宋"/>
          <w:color w:val="000000"/>
          <w:sz w:val="32"/>
          <w:szCs w:val="24"/>
          <w:highlight w:val="white"/>
          <w:lang w:val="en-US"/>
        </w:rPr>
        <w:t>”</w:t>
      </w:r>
      <w:r>
        <w:rPr>
          <w:rFonts w:hint="eastAsia" w:ascii="仿宋" w:hAnsi="仿宋" w:eastAsia="仿宋"/>
          <w:color w:val="000000"/>
          <w:sz w:val="32"/>
          <w:szCs w:val="24"/>
          <w:highlight w:val="white"/>
          <w:lang w:val="en-US"/>
        </w:rPr>
        <w:t>经费，是指部门用财政拨款安排的因公出国（境）费用、公务用车购置及运行费和公务接待费。其中，因公出国（境）费用反映单位公务出国（境）的国际旅费、国外城市间交通费、住宿费、伙食费、培训费、公杂费等支出，不含教学科研人员学术交流；公务用车购置及运行费反映单位公务用车车辆购置支出（含车辆购置税）及燃费、维修费、过桥过路费、保险费等支出；公务接待费反映单位按规定开支的各类公务接待（含外宾接待）支出。</w:t>
      </w:r>
    </w:p>
    <w:p>
      <w:pPr>
        <w:spacing w:beforeLines="0" w:afterLines="0" w:line="600" w:lineRule="exact"/>
        <w:ind w:firstLine="640"/>
        <w:rPr>
          <w:rFonts w:hint="eastAsia" w:ascii="仿宋" w:hAnsi="仿宋" w:eastAsia="仿宋"/>
          <w:color w:val="000000"/>
          <w:sz w:val="32"/>
          <w:szCs w:val="24"/>
          <w:highlight w:val="white"/>
          <w:lang w:val="en-US"/>
        </w:rPr>
      </w:pPr>
      <w:r>
        <w:rPr>
          <w:rFonts w:hint="eastAsia" w:ascii="仿宋" w:hAnsi="仿宋" w:eastAsia="仿宋"/>
          <w:color w:val="000000"/>
          <w:sz w:val="32"/>
          <w:szCs w:val="24"/>
          <w:highlight w:val="white"/>
          <w:lang w:val="en-US"/>
        </w:rPr>
        <w:t>16.机关运行经费：指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autoSpaceDE w:val="0"/>
        <w:autoSpaceDN w:val="0"/>
        <w:adjustRightInd w:val="0"/>
        <w:spacing w:line="324" w:lineRule="auto"/>
        <w:ind w:firstLine="640" w:firstLineChars="200"/>
      </w:pPr>
      <w:r>
        <w:rPr>
          <w:rFonts w:ascii="仿宋" w:hAnsi="仿宋" w:eastAsia="仿宋"/>
          <w:color w:val="000000"/>
          <w:sz w:val="32"/>
          <w:szCs w:val="24"/>
          <w:highlight w:val="white"/>
        </w:rPr>
        <w:t>17.</w:t>
      </w:r>
      <w:r>
        <w:rPr>
          <w:rFonts w:hint="eastAsia" w:ascii="仿宋" w:eastAsia="仿宋" w:cs="仿宋"/>
          <w:color w:val="000000"/>
          <w:sz w:val="32"/>
          <w:szCs w:val="32"/>
        </w:rPr>
        <w:t>教育支出（类）普通教育（款）初中教育（项）：指各部门举办的初中教育支出。政府各部门对社会组织等举办的初中的资助，如捐赠、补贴等，也在本科目中反映。</w:t>
      </w:r>
    </w:p>
    <w:p>
      <w:pPr>
        <w:autoSpaceDE w:val="0"/>
        <w:autoSpaceDN w:val="0"/>
        <w:adjustRightInd w:val="0"/>
        <w:spacing w:beforeLines="0" w:afterLines="0" w:line="324" w:lineRule="auto"/>
        <w:ind w:firstLine="480" w:firstLineChars="150"/>
        <w:rPr>
          <w:rFonts w:hint="eastAsia" w:ascii="仿宋" w:eastAsia="仿宋"/>
          <w:color w:val="000000"/>
          <w:sz w:val="32"/>
          <w:szCs w:val="24"/>
          <w:highlight w:val="white"/>
        </w:rPr>
      </w:pPr>
      <w:r>
        <w:rPr>
          <w:rFonts w:hint="eastAsia" w:ascii="仿宋" w:eastAsia="仿宋"/>
          <w:color w:val="000000"/>
          <w:sz w:val="32"/>
          <w:szCs w:val="24"/>
          <w:highlight w:val="white"/>
        </w:rPr>
        <w:t xml:space="preserve"> 1</w:t>
      </w:r>
      <w:r>
        <w:rPr>
          <w:rFonts w:hint="eastAsia" w:ascii="仿宋" w:eastAsia="仿宋"/>
          <w:color w:val="000000"/>
          <w:sz w:val="32"/>
          <w:szCs w:val="24"/>
          <w:highlight w:val="white"/>
          <w:lang w:val="en-US" w:eastAsia="zh-CN"/>
        </w:rPr>
        <w:t>8</w:t>
      </w:r>
      <w:r>
        <w:rPr>
          <w:rFonts w:hint="eastAsia" w:ascii="仿宋" w:eastAsia="仿宋"/>
          <w:color w:val="000000"/>
          <w:sz w:val="32"/>
          <w:szCs w:val="24"/>
          <w:highlight w:val="white"/>
        </w:rPr>
        <w:t>.教育支出（类）普通教育（款）其他普通教育支出（项）：指除普通教育（款）一般项目以外其他用于普通教育方面的支出。</w:t>
      </w:r>
    </w:p>
    <w:p>
      <w:pPr>
        <w:autoSpaceDE w:val="0"/>
        <w:autoSpaceDN w:val="0"/>
        <w:adjustRightInd w:val="0"/>
        <w:spacing w:beforeLines="0" w:afterLines="0" w:line="324" w:lineRule="auto"/>
        <w:ind w:firstLine="594"/>
        <w:rPr>
          <w:rFonts w:hint="eastAsia" w:ascii="仿宋" w:eastAsia="仿宋"/>
          <w:color w:val="000000"/>
          <w:sz w:val="32"/>
          <w:szCs w:val="24"/>
          <w:highlight w:val="white"/>
        </w:rPr>
      </w:pPr>
      <w:r>
        <w:rPr>
          <w:rFonts w:hint="eastAsia" w:ascii="仿宋" w:eastAsia="仿宋"/>
          <w:color w:val="000000"/>
          <w:sz w:val="32"/>
          <w:szCs w:val="24"/>
          <w:highlight w:val="white"/>
        </w:rPr>
        <w:t>19.教育支出（类）其他教育支出（款）其他教育支出（项）：指除教育支出（类）一般项目以外其他用于教育方面的支出。</w:t>
      </w:r>
    </w:p>
    <w:p>
      <w:pPr>
        <w:autoSpaceDE w:val="0"/>
        <w:autoSpaceDN w:val="0"/>
        <w:adjustRightInd w:val="0"/>
        <w:spacing w:beforeLines="0" w:afterLines="0" w:line="324" w:lineRule="auto"/>
        <w:ind w:firstLine="594"/>
        <w:rPr>
          <w:rFonts w:hint="eastAsia" w:ascii="仿宋" w:eastAsia="仿宋"/>
          <w:color w:val="000000"/>
          <w:sz w:val="32"/>
          <w:szCs w:val="24"/>
          <w:highlight w:val="white"/>
        </w:rPr>
      </w:pPr>
      <w:r>
        <w:rPr>
          <w:rFonts w:hint="eastAsia" w:ascii="仿宋" w:eastAsia="仿宋"/>
          <w:color w:val="000000"/>
          <w:sz w:val="32"/>
          <w:szCs w:val="24"/>
          <w:highlight w:val="white"/>
        </w:rPr>
        <w:t>20.社会保障和就业支出（类）行政事业单位养老支出（款）机关事业单位基本养老保险缴费支出（项）：指机关事业单位实施养老保险制度由单位缴纳的基本养老保险费支出。</w:t>
      </w:r>
    </w:p>
    <w:p>
      <w:pPr>
        <w:autoSpaceDE w:val="0"/>
        <w:autoSpaceDN w:val="0"/>
        <w:adjustRightInd w:val="0"/>
        <w:spacing w:beforeLines="0" w:afterLines="0" w:line="324" w:lineRule="auto"/>
        <w:ind w:firstLine="594"/>
        <w:rPr>
          <w:rFonts w:hint="eastAsia" w:ascii="仿宋" w:eastAsia="仿宋"/>
          <w:color w:val="000000"/>
          <w:sz w:val="32"/>
          <w:szCs w:val="24"/>
          <w:highlight w:val="white"/>
        </w:rPr>
      </w:pPr>
      <w:r>
        <w:rPr>
          <w:rFonts w:hint="eastAsia" w:ascii="仿宋" w:eastAsia="仿宋"/>
          <w:color w:val="000000"/>
          <w:sz w:val="32"/>
          <w:szCs w:val="24"/>
          <w:highlight w:val="white"/>
        </w:rPr>
        <w:t>2</w:t>
      </w:r>
      <w:r>
        <w:rPr>
          <w:rFonts w:hint="eastAsia" w:ascii="仿宋" w:eastAsia="仿宋"/>
          <w:color w:val="000000"/>
          <w:sz w:val="32"/>
          <w:szCs w:val="24"/>
          <w:highlight w:val="white"/>
          <w:lang w:val="en-US" w:eastAsia="zh-CN"/>
        </w:rPr>
        <w:t>1</w:t>
      </w:r>
      <w:r>
        <w:rPr>
          <w:rFonts w:hint="eastAsia" w:ascii="仿宋" w:eastAsia="仿宋"/>
          <w:color w:val="000000"/>
          <w:sz w:val="32"/>
          <w:szCs w:val="24"/>
          <w:highlight w:val="white"/>
        </w:rPr>
        <w:t>.社会保障和就业支出（类）行政事业单位养老支出（款）机关事业单位职业年金缴费支出（项）：指机关事业单位实施养老保险制度由单位实际缴纳的职业年金支出。</w:t>
      </w:r>
    </w:p>
    <w:p>
      <w:pPr>
        <w:autoSpaceDE w:val="0"/>
        <w:autoSpaceDN w:val="0"/>
        <w:adjustRightInd w:val="0"/>
        <w:spacing w:beforeLines="0" w:afterLines="0" w:line="324" w:lineRule="auto"/>
        <w:ind w:firstLine="594"/>
        <w:rPr>
          <w:rFonts w:hint="eastAsia" w:ascii="仿宋" w:eastAsia="仿宋"/>
          <w:color w:val="000000"/>
          <w:sz w:val="32"/>
          <w:szCs w:val="24"/>
          <w:highlight w:val="white"/>
        </w:rPr>
      </w:pPr>
      <w:r>
        <w:rPr>
          <w:rFonts w:hint="eastAsia" w:ascii="仿宋" w:eastAsia="仿宋"/>
          <w:color w:val="000000"/>
          <w:sz w:val="32"/>
          <w:szCs w:val="24"/>
          <w:highlight w:val="white"/>
        </w:rPr>
        <w:t>2</w:t>
      </w:r>
      <w:r>
        <w:rPr>
          <w:rFonts w:hint="eastAsia" w:ascii="仿宋" w:eastAsia="仿宋"/>
          <w:color w:val="000000"/>
          <w:sz w:val="32"/>
          <w:szCs w:val="24"/>
          <w:highlight w:val="white"/>
          <w:lang w:val="en-US" w:eastAsia="zh-CN"/>
        </w:rPr>
        <w:t>2</w:t>
      </w:r>
      <w:r>
        <w:rPr>
          <w:rFonts w:hint="eastAsia" w:ascii="仿宋" w:eastAsia="仿宋"/>
          <w:color w:val="000000"/>
          <w:sz w:val="32"/>
          <w:szCs w:val="24"/>
          <w:highlight w:val="white"/>
        </w:rPr>
        <w:t>.社会保障和就业支出（类）其他社会保障和就业支出（款）其他社会保障和就业支出（项）：指除其他社会保障和就业支出（款）一般项目以外其他用于社会保障和就业方面的支出。</w:t>
      </w:r>
    </w:p>
    <w:p>
      <w:pPr>
        <w:keepNext/>
        <w:keepLines/>
        <w:spacing w:beforeLines="0" w:afterLines="0" w:line="600" w:lineRule="exact"/>
        <w:ind w:firstLine="641"/>
        <w:jc w:val="left"/>
        <w:rPr>
          <w:rFonts w:hint="eastAsia" w:ascii="仿宋" w:eastAsia="仿宋"/>
          <w:color w:val="000000"/>
          <w:sz w:val="32"/>
          <w:szCs w:val="24"/>
          <w:highlight w:val="white"/>
          <w:lang w:val="en-US" w:eastAsia="zh-CN"/>
        </w:rPr>
      </w:pPr>
      <w:r>
        <w:rPr>
          <w:rFonts w:hint="eastAsia" w:ascii="仿宋" w:eastAsia="仿宋"/>
          <w:color w:val="000000"/>
          <w:sz w:val="32"/>
          <w:szCs w:val="24"/>
          <w:highlight w:val="white"/>
          <w:lang w:val="en-US" w:eastAsia="zh-CN"/>
        </w:rPr>
        <w:t>23.卫生健康支出（类）行政事业单位医疗（款）事业单位医疗（项）：反映财政部门安排的事业单位基本医疗保险缴费经费，未参加医疗保险的事业单位的公费医疗经费，按国家规定享受离休人员待遇的医疗经费。</w:t>
      </w:r>
    </w:p>
    <w:p>
      <w:pPr>
        <w:keepNext/>
        <w:keepLines/>
        <w:spacing w:beforeLines="0" w:afterLines="0" w:line="600" w:lineRule="exact"/>
        <w:ind w:firstLine="641"/>
        <w:jc w:val="left"/>
        <w:rPr>
          <w:rFonts w:hint="eastAsia" w:ascii="仿宋" w:hAnsi="仿宋" w:eastAsia="仿宋"/>
          <w:color w:val="000000"/>
          <w:sz w:val="32"/>
          <w:szCs w:val="24"/>
          <w:highlight w:val="white"/>
          <w:lang w:val="en-US"/>
        </w:rPr>
      </w:pPr>
      <w:r>
        <w:rPr>
          <w:rFonts w:hint="eastAsia" w:ascii="黑体" w:hAnsi="黑体" w:eastAsia="黑体"/>
          <w:b/>
          <w:color w:val="000000"/>
          <w:sz w:val="32"/>
          <w:szCs w:val="24"/>
          <w:highlight w:val="white"/>
          <w:lang w:val="en-US"/>
        </w:rPr>
        <w:t>五、附件</w:t>
      </w:r>
    </w:p>
    <w:tbl>
      <w:tblPr>
        <w:tblStyle w:val="5"/>
        <w:tblW w:w="907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580"/>
        <w:gridCol w:w="4740"/>
        <w:gridCol w:w="17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9075" w:type="dxa"/>
            <w:gridSpan w:val="3"/>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ascii="仿宋" w:hAnsi="仿宋" w:eastAsia="仿宋" w:cs="仿宋"/>
                <w:b/>
                <w:bCs/>
                <w:i w:val="0"/>
                <w:iCs w:val="0"/>
                <w:color w:val="000000"/>
                <w:sz w:val="40"/>
                <w:szCs w:val="40"/>
                <w:u w:val="none"/>
              </w:rPr>
            </w:pPr>
            <w:r>
              <w:rPr>
                <w:rFonts w:hint="eastAsia" w:ascii="仿宋" w:hAnsi="仿宋" w:eastAsia="仿宋" w:cs="仿宋"/>
                <w:b/>
                <w:bCs/>
                <w:i w:val="0"/>
                <w:iCs w:val="0"/>
                <w:color w:val="000000"/>
                <w:kern w:val="0"/>
                <w:sz w:val="40"/>
                <w:szCs w:val="40"/>
                <w:u w:val="none"/>
                <w:lang w:val="en-US" w:eastAsia="zh-CN" w:bidi="ar"/>
              </w:rPr>
              <w:t>2022年部门项目支出绩效自评结果清单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预算单位</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项目名称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自评结价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华东师范大学附属丽水学校</w:t>
            </w:r>
          </w:p>
        </w:tc>
        <w:tc>
          <w:tcPr>
            <w:tcW w:w="4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教师培训经费</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helvetica" w:hAnsi="helvetica" w:eastAsia="helvetica" w:cs="helvetica"/>
                <w:i w:val="0"/>
                <w:iCs w:val="0"/>
                <w:color w:val="000000"/>
                <w:sz w:val="21"/>
                <w:szCs w:val="21"/>
                <w:u w:val="none"/>
              </w:rPr>
            </w:pPr>
            <w:r>
              <w:rPr>
                <w:rFonts w:hint="default" w:ascii="helvetica" w:hAnsi="helvetica" w:eastAsia="helvetica" w:cs="helvetica"/>
                <w:i w:val="0"/>
                <w:iCs w:val="0"/>
                <w:color w:val="000000"/>
                <w:kern w:val="0"/>
                <w:sz w:val="21"/>
                <w:szCs w:val="21"/>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华东师范大学附属丽水学校</w:t>
            </w:r>
          </w:p>
        </w:tc>
        <w:tc>
          <w:tcPr>
            <w:tcW w:w="4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校园安保经费</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helvetica" w:hAnsi="helvetica" w:eastAsia="helvetica" w:cs="helvetica"/>
                <w:i w:val="0"/>
                <w:iCs w:val="0"/>
                <w:color w:val="000000"/>
                <w:sz w:val="21"/>
                <w:szCs w:val="21"/>
                <w:u w:val="none"/>
              </w:rPr>
            </w:pPr>
            <w:r>
              <w:rPr>
                <w:rFonts w:hint="default" w:ascii="helvetica" w:hAnsi="helvetica" w:eastAsia="helvetica" w:cs="helvetica"/>
                <w:i w:val="0"/>
                <w:iCs w:val="0"/>
                <w:color w:val="000000"/>
                <w:kern w:val="0"/>
                <w:sz w:val="21"/>
                <w:szCs w:val="21"/>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华东师范大学附属丽水学校</w:t>
            </w:r>
          </w:p>
        </w:tc>
        <w:tc>
          <w:tcPr>
            <w:tcW w:w="4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义务教育经费保障机制补助经费(公用经费)</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helvetica" w:hAnsi="helvetica" w:eastAsia="helvetica" w:cs="helvetica"/>
                <w:i w:val="0"/>
                <w:iCs w:val="0"/>
                <w:color w:val="000000"/>
                <w:sz w:val="21"/>
                <w:szCs w:val="21"/>
                <w:u w:val="none"/>
              </w:rPr>
            </w:pPr>
            <w:r>
              <w:rPr>
                <w:rFonts w:hint="default" w:ascii="helvetica" w:hAnsi="helvetica" w:eastAsia="helvetica" w:cs="helvetica"/>
                <w:i w:val="0"/>
                <w:iCs w:val="0"/>
                <w:color w:val="000000"/>
                <w:kern w:val="0"/>
                <w:sz w:val="21"/>
                <w:szCs w:val="21"/>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华东师范大学附属丽水学校</w:t>
            </w:r>
          </w:p>
        </w:tc>
        <w:tc>
          <w:tcPr>
            <w:tcW w:w="4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2022年改善基础教育办学条件-近视防控(医务室设施设备添置和场地改造)</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helvetica" w:hAnsi="helvetica" w:eastAsia="helvetica" w:cs="helvetica"/>
                <w:i w:val="0"/>
                <w:iCs w:val="0"/>
                <w:color w:val="000000"/>
                <w:sz w:val="21"/>
                <w:szCs w:val="21"/>
                <w:u w:val="none"/>
              </w:rPr>
            </w:pPr>
            <w:r>
              <w:rPr>
                <w:rFonts w:hint="default" w:ascii="helvetica" w:hAnsi="helvetica" w:eastAsia="helvetica" w:cs="helvetica"/>
                <w:i w:val="0"/>
                <w:iCs w:val="0"/>
                <w:color w:val="000000"/>
                <w:kern w:val="0"/>
                <w:sz w:val="21"/>
                <w:szCs w:val="21"/>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华东师范大学附属丽水学校</w:t>
            </w:r>
          </w:p>
        </w:tc>
        <w:tc>
          <w:tcPr>
            <w:tcW w:w="4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义务教育经费保障机制补助经费(公用经费)</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helvetica" w:hAnsi="helvetica" w:eastAsia="helvetica" w:cs="helvetica"/>
                <w:i w:val="0"/>
                <w:iCs w:val="0"/>
                <w:color w:val="000000"/>
                <w:sz w:val="21"/>
                <w:szCs w:val="21"/>
                <w:u w:val="none"/>
              </w:rPr>
            </w:pPr>
            <w:r>
              <w:rPr>
                <w:rFonts w:hint="default" w:ascii="helvetica" w:hAnsi="helvetica" w:eastAsia="helvetica" w:cs="helvetica"/>
                <w:i w:val="0"/>
                <w:iCs w:val="0"/>
                <w:color w:val="000000"/>
                <w:kern w:val="0"/>
                <w:sz w:val="21"/>
                <w:szCs w:val="21"/>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华东师范大学附属丽水学校</w:t>
            </w:r>
          </w:p>
        </w:tc>
        <w:tc>
          <w:tcPr>
            <w:tcW w:w="4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2022年改善基础教育办学条件-3号楼3楼户外运动平台改造</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helvetica" w:hAnsi="helvetica" w:eastAsia="helvetica" w:cs="helvetica"/>
                <w:i w:val="0"/>
                <w:iCs w:val="0"/>
                <w:color w:val="000000"/>
                <w:sz w:val="21"/>
                <w:szCs w:val="21"/>
                <w:u w:val="none"/>
              </w:rPr>
            </w:pPr>
            <w:r>
              <w:rPr>
                <w:rFonts w:hint="default" w:ascii="helvetica" w:hAnsi="helvetica" w:eastAsia="helvetica" w:cs="helvetica"/>
                <w:i w:val="0"/>
                <w:iCs w:val="0"/>
                <w:color w:val="000000"/>
                <w:kern w:val="0"/>
                <w:sz w:val="21"/>
                <w:szCs w:val="21"/>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华东师范大学附属丽水学校</w:t>
            </w:r>
          </w:p>
        </w:tc>
        <w:tc>
          <w:tcPr>
            <w:tcW w:w="4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2022年改善基础教育办学条件-食堂改造经费</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helvetica" w:hAnsi="helvetica" w:eastAsia="helvetica" w:cs="helvetica"/>
                <w:i w:val="0"/>
                <w:iCs w:val="0"/>
                <w:color w:val="000000"/>
                <w:sz w:val="21"/>
                <w:szCs w:val="21"/>
                <w:u w:val="none"/>
              </w:rPr>
            </w:pPr>
            <w:r>
              <w:rPr>
                <w:rFonts w:hint="default" w:ascii="helvetica" w:hAnsi="helvetica" w:eastAsia="helvetica" w:cs="helvetica"/>
                <w:i w:val="0"/>
                <w:iCs w:val="0"/>
                <w:color w:val="000000"/>
                <w:kern w:val="0"/>
                <w:sz w:val="21"/>
                <w:szCs w:val="21"/>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华东师范大学附属丽水学校</w:t>
            </w:r>
          </w:p>
        </w:tc>
        <w:tc>
          <w:tcPr>
            <w:tcW w:w="4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2022年改善基础教育办学条件-义务教育优质均衡(设备购置和专用教室)</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helvetica" w:hAnsi="helvetica" w:eastAsia="helvetica" w:cs="helvetica"/>
                <w:i w:val="0"/>
                <w:iCs w:val="0"/>
                <w:color w:val="000000"/>
                <w:sz w:val="21"/>
                <w:szCs w:val="21"/>
                <w:u w:val="none"/>
              </w:rPr>
            </w:pPr>
            <w:r>
              <w:rPr>
                <w:rFonts w:hint="default" w:ascii="helvetica" w:hAnsi="helvetica" w:eastAsia="helvetica" w:cs="helvetica"/>
                <w:i w:val="0"/>
                <w:iCs w:val="0"/>
                <w:color w:val="000000"/>
                <w:kern w:val="0"/>
                <w:sz w:val="21"/>
                <w:szCs w:val="21"/>
                <w:u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华东师范大学附属丽水学校</w:t>
            </w:r>
          </w:p>
        </w:tc>
        <w:tc>
          <w:tcPr>
            <w:tcW w:w="4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义务教育公办学校食堂经费补助(师生同菜同质同价)(教育提质)</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helvetica" w:hAnsi="helvetica" w:eastAsia="helvetica" w:cs="helvetica"/>
                <w:i w:val="0"/>
                <w:iCs w:val="0"/>
                <w:color w:val="000000"/>
                <w:sz w:val="21"/>
                <w:szCs w:val="21"/>
                <w:u w:val="none"/>
              </w:rPr>
            </w:pPr>
            <w:r>
              <w:rPr>
                <w:rFonts w:hint="default" w:ascii="helvetica" w:hAnsi="helvetica" w:eastAsia="helvetica" w:cs="helvetica"/>
                <w:i w:val="0"/>
                <w:iCs w:val="0"/>
                <w:color w:val="000000"/>
                <w:kern w:val="0"/>
                <w:sz w:val="21"/>
                <w:szCs w:val="21"/>
                <w:u w:val="none"/>
                <w:lang w:val="en-US" w:eastAsia="zh-CN" w:bidi="ar"/>
              </w:rPr>
              <w:t>优</w:t>
            </w:r>
          </w:p>
        </w:tc>
      </w:tr>
    </w:tbl>
    <w:p>
      <w:pPr>
        <w:spacing w:beforeLines="0" w:afterLines="0" w:line="600" w:lineRule="exact"/>
        <w:ind w:firstLine="640"/>
        <w:rPr>
          <w:rFonts w:hint="eastAsia" w:ascii="黑体" w:hAnsi="黑体" w:eastAsia="黑体"/>
          <w:b/>
          <w:color w:val="auto"/>
          <w:spacing w:val="15"/>
          <w:sz w:val="44"/>
          <w:szCs w:val="24"/>
          <w:highlight w:val="white"/>
          <w:lang w:val="zh-CN"/>
        </w:rPr>
      </w:pPr>
    </w:p>
    <w:sectPr>
      <w:footerReference r:id="rId3" w:type="default"/>
      <w:pgSz w:w="12240" w:h="15840"/>
      <w:pgMar w:top="1440" w:right="1800" w:bottom="1440" w:left="1800" w:header="720" w:footer="720" w:gutter="0"/>
      <w:lnNumType w:countBy="0" w:distance="360"/>
      <w:pgNumType w:fmt="decimal"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仿宋_GB2312">
    <w:altName w:val="仿宋"/>
    <w:panose1 w:val="00000000000000000000"/>
    <w:charset w:val="86"/>
    <w:family w:val="auto"/>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helvetica">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3"/>
                          </w:pPr>
                          <w:r>
                            <w:fldChar w:fldCharType="begin"/>
                          </w:r>
                          <w:r>
                            <w:instrText xml:space="preserve"> PAGE  \* MERGEFORMAT </w:instrText>
                          </w:r>
                          <w:r>
                            <w:fldChar w:fldCharType="separate"/>
                          </w:r>
                          <w:r>
                            <w:t>2</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CziH4F5wEAAMcD&#10;AAAOAAAAAAAAAAEAIAAAAB4BAABkcnMvZTJvRG9jLnhtbFBLBQYAAAAABgAGAFkBAAB3BQAAAAA=&#10;">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0D6AA4"/>
    <w:multiLevelType w:val="singleLevel"/>
    <w:tmpl w:val="070D6AA4"/>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4NWYyNGMyMjNiMGI1YzZhYzFhYzczZjZhNDg0YjUifQ=="/>
  </w:docVars>
  <w:rsids>
    <w:rsidRoot w:val="00172A27"/>
    <w:rsid w:val="024141DC"/>
    <w:rsid w:val="0AD61B81"/>
    <w:rsid w:val="12AC38F3"/>
    <w:rsid w:val="19EC6CCB"/>
    <w:rsid w:val="1B324BB2"/>
    <w:rsid w:val="1C2977E0"/>
    <w:rsid w:val="1C4E5A1B"/>
    <w:rsid w:val="211803A6"/>
    <w:rsid w:val="26812549"/>
    <w:rsid w:val="2C994A91"/>
    <w:rsid w:val="32931F82"/>
    <w:rsid w:val="35A8180F"/>
    <w:rsid w:val="39F94DC1"/>
    <w:rsid w:val="49611206"/>
    <w:rsid w:val="4AF360DA"/>
    <w:rsid w:val="4B9A5CD8"/>
    <w:rsid w:val="4D2717ED"/>
    <w:rsid w:val="52462715"/>
    <w:rsid w:val="59BE5287"/>
    <w:rsid w:val="59C56616"/>
    <w:rsid w:val="6764746E"/>
    <w:rsid w:val="6A440E91"/>
    <w:rsid w:val="6DA00AD4"/>
    <w:rsid w:val="74E03EAC"/>
    <w:rsid w:val="7E424F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iPriority="99"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iPriority="99" w:name="Title"/>
    <w:lsdException w:uiPriority="99" w:name="Closing"/>
    <w:lsdException w:uiPriority="99" w:name="Signature"/>
    <w:lsdException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iPriority="99"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iPriority="99" w:name="Strong"/>
    <w:lsdException w:uiPriority="99"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jc w:val="both"/>
    </w:pPr>
    <w:rPr>
      <w:rFonts w:ascii="Times New Roman" w:hAnsi="Times New Roman" w:eastAsia="宋体" w:cs="Times New Roman"/>
      <w:kern w:val="2"/>
      <w:sz w:val="21"/>
    </w:rPr>
  </w:style>
  <w:style w:type="character" w:default="1" w:styleId="6">
    <w:name w:val="Default Paragraph Font"/>
    <w:semiHidden/>
    <w:unhideWhenUsed/>
    <w:uiPriority w:val="99"/>
  </w:style>
  <w:style w:type="table" w:default="1" w:styleId="5">
    <w:name w:val="Normal Table"/>
    <w:semiHidden/>
    <w:unhideWhenUsed/>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仿宋_GB2312" w:hAnsi="仿宋_GB2312" w:eastAsia="仿宋_GB2312" w:cs="Times New Roman"/>
      <w:color w:val="000000"/>
      <w:kern w:val="0"/>
      <w:sz w:val="24"/>
      <w:szCs w:val="22"/>
      <w:lang w:val="en-US" w:eastAsia="zh-CN" w:bidi="ar-SA"/>
    </w:r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1.emf"/><Relationship Id="rId25" Type="http://schemas.openxmlformats.org/officeDocument/2006/relationships/oleObject" Target="embeddings/oleObject11.bin"/><Relationship Id="rId24" Type="http://schemas.openxmlformats.org/officeDocument/2006/relationships/image" Target="media/image10.emf"/><Relationship Id="rId23" Type="http://schemas.openxmlformats.org/officeDocument/2006/relationships/oleObject" Target="embeddings/oleObject10.bin"/><Relationship Id="rId22" Type="http://schemas.openxmlformats.org/officeDocument/2006/relationships/image" Target="media/image9.emf"/><Relationship Id="rId21" Type="http://schemas.openxmlformats.org/officeDocument/2006/relationships/oleObject" Target="embeddings/oleObject9.bin"/><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emf"/><Relationship Id="rId17" Type="http://schemas.openxmlformats.org/officeDocument/2006/relationships/oleObject" Target="embeddings/oleObject7.bin"/><Relationship Id="rId16" Type="http://schemas.openxmlformats.org/officeDocument/2006/relationships/image" Target="media/image6.emf"/><Relationship Id="rId15" Type="http://schemas.openxmlformats.org/officeDocument/2006/relationships/oleObject" Target="embeddings/oleObject6.bin"/><Relationship Id="rId14" Type="http://schemas.openxmlformats.org/officeDocument/2006/relationships/image" Target="media/image5.emf"/><Relationship Id="rId13" Type="http://schemas.openxmlformats.org/officeDocument/2006/relationships/oleObject" Target="embeddings/oleObject5.bin"/><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23</Pages>
  <Words>7950</Words>
  <Characters>9281</Characters>
  <TotalTime>1</TotalTime>
  <ScaleCrop>false</ScaleCrop>
  <LinksUpToDate>false</LinksUpToDate>
  <CharactersWithSpaces>9651</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2023-09-05T02:23:00Z</dcterms:created>
  <dc:creator>1307</dc:creator>
  <cp:lastModifiedBy>风</cp:lastModifiedBy>
  <dcterms:modified xsi:type="dcterms:W3CDTF">2023-09-08T07:48:52Z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4F1CF44F9A524C6D84631585A822C4A1_13</vt:lpwstr>
  </property>
</Properties>
</file>