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spacing w:val="15"/>
          <w:sz w:val="32"/>
          <w:szCs w:val="32"/>
        </w:rPr>
      </w:pPr>
    </w:p>
    <w:p>
      <w:pPr>
        <w:spacing w:line="560" w:lineRule="exact"/>
        <w:rPr>
          <w:rFonts w:ascii="方正小标宋简体" w:hAnsi="方正小标宋简体" w:eastAsia="方正小标宋简体" w:cs="方正小标宋简体"/>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jc w:val="center"/>
      </w:pPr>
      <w:r>
        <w:rPr>
          <w:rFonts w:ascii="方正小标宋简体" w:hAnsi="方正小标宋简体" w:eastAsia="方正小标宋简体" w:cs="方正小标宋简体"/>
          <w:bCs/>
          <w:spacing w:val="15"/>
          <w:sz w:val="44"/>
          <w:szCs w:val="44"/>
        </w:rPr>
        <w:fldChar w:fldCharType="begin"/>
      </w:r>
      <w:r>
        <w:rPr>
          <w:rFonts w:hint="eastAsia" w:ascii="方正小标宋简体" w:hAnsi="方正小标宋简体" w:eastAsia="方正小标宋简体" w:cs="方正小标宋简体"/>
          <w:bCs/>
          <w:spacing w:val="15"/>
          <w:sz w:val="44"/>
          <w:szCs w:val="44"/>
        </w:rPr>
        <w:instrText xml:space="preserve">MERGEFIELD ${page855778723.ds388518707_V_RPT_BAS_AGENCY_INFO_NAME}</w:instrText>
      </w:r>
      <w:r>
        <w:rPr>
          <w:rFonts w:ascii="方正小标宋简体" w:hAnsi="方正小标宋简体" w:eastAsia="方正小标宋简体" w:cs="方正小标宋简体"/>
          <w:bCs/>
          <w:spacing w:val="15"/>
          <w:sz w:val="44"/>
          <w:szCs w:val="44"/>
        </w:rPr>
        <w:fldChar w:fldCharType="separate"/>
      </w:r>
      <w:r>
        <w:rPr>
          <w:rFonts w:hint="eastAsia" w:ascii="方正小标宋简体" w:hAnsi="方正小标宋简体" w:eastAsia="方正小标宋简体" w:cs="方正小标宋简体"/>
          <w:bCs/>
          <w:spacing w:val="15"/>
          <w:sz w:val="44"/>
          <w:szCs w:val="44"/>
        </w:rPr>
        <w:t>北京师范大学丽水实验学校筹备组</w:t>
      </w:r>
      <w:r>
        <w:fldChar w:fldCharType="end"/>
      </w:r>
    </w:p>
    <w:p>
      <w:pPr>
        <w:spacing w:line="560" w:lineRule="exact"/>
        <w:jc w:val="center"/>
        <w:rPr>
          <w:rFonts w:ascii="方正小标宋简体" w:hAnsi="方正小标宋简体" w:eastAsia="方正小标宋简体" w:cs="方正小标宋简体"/>
          <w:bCs/>
          <w:spacing w:val="15"/>
          <w:sz w:val="44"/>
          <w:szCs w:val="44"/>
        </w:rPr>
      </w:pPr>
      <w:r>
        <w:rPr>
          <w:rFonts w:hint="eastAsia" w:ascii="方正小标宋简体" w:hAnsi="方正小标宋简体" w:eastAsia="方正小标宋简体" w:cs="方正小标宋简体"/>
          <w:bCs/>
          <w:spacing w:val="15"/>
          <w:sz w:val="44"/>
          <w:szCs w:val="44"/>
        </w:rPr>
        <w:t>2023年单位预算</w:t>
      </w:r>
    </w:p>
    <w:p>
      <w:pPr>
        <w:spacing w:line="560" w:lineRule="exact"/>
        <w:rPr>
          <w:rStyle w:val="9"/>
          <w:color w:val="000000"/>
          <w:sz w:val="30"/>
          <w:szCs w:val="30"/>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rPr>
          <w:rStyle w:val="9"/>
          <w:rFonts w:ascii="黑体" w:eastAsia="黑体"/>
          <w:b w:val="0"/>
          <w:color w:val="000000"/>
          <w:sz w:val="32"/>
          <w:szCs w:val="32"/>
          <w:highlight w:val="yellow"/>
        </w:rPr>
      </w:pPr>
    </w:p>
    <w:p>
      <w:pPr>
        <w:spacing w:line="520" w:lineRule="exact"/>
        <w:ind w:firstLine="627" w:firstLineChars="196"/>
        <w:jc w:val="center"/>
        <w:rPr>
          <w:rStyle w:val="9"/>
          <w:rFonts w:ascii="黑体" w:eastAsia="黑体"/>
          <w:b w:val="0"/>
          <w:color w:val="000000"/>
          <w:sz w:val="32"/>
          <w:szCs w:val="32"/>
        </w:rPr>
      </w:pPr>
      <w:r>
        <w:rPr>
          <w:rStyle w:val="9"/>
          <w:rFonts w:hint="eastAsia" w:ascii="黑体" w:eastAsia="黑体"/>
          <w:b w:val="0"/>
          <w:color w:val="000000"/>
          <w:sz w:val="32"/>
          <w:szCs w:val="32"/>
        </w:rPr>
        <w:t>目录</w:t>
      </w:r>
    </w:p>
    <w:p>
      <w:pPr>
        <w:spacing w:line="520" w:lineRule="exact"/>
        <w:rPr>
          <w:rFonts w:eastAsia="黑体"/>
          <w:sz w:val="32"/>
        </w:rPr>
      </w:pPr>
      <w:r>
        <w:rPr>
          <w:rFonts w:hint="eastAsia" w:ascii="黑体" w:eastAsia="黑体"/>
          <w:color w:val="000000"/>
          <w:sz w:val="32"/>
          <w:highlight w:val="white"/>
        </w:rPr>
        <w:t>一、单位</w:t>
      </w:r>
      <w:r>
        <w:rPr>
          <w:rStyle w:val="9"/>
          <w:rFonts w:hint="eastAsia" w:ascii="黑体" w:eastAsia="黑体"/>
          <w:b w:val="0"/>
          <w:color w:val="000000"/>
          <w:sz w:val="32"/>
          <w:szCs w:val="32"/>
        </w:rPr>
        <w:t>概况</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spacing w:line="520" w:lineRule="exact"/>
        <w:rPr>
          <w:rStyle w:val="9"/>
          <w:rFonts w:ascii="黑体" w:eastAsia="黑体"/>
          <w:b w:val="0"/>
          <w:color w:val="000000"/>
          <w:sz w:val="32"/>
          <w:szCs w:val="32"/>
        </w:rPr>
      </w:pPr>
      <w:r>
        <w:rPr>
          <w:rStyle w:val="9"/>
          <w:rFonts w:hint="eastAsia" w:ascii="黑体" w:eastAsia="黑体"/>
          <w:b w:val="0"/>
          <w:color w:val="000000"/>
          <w:sz w:val="32"/>
          <w:szCs w:val="32"/>
        </w:rPr>
        <w:t>二、2023年</w:t>
      </w:r>
      <w:r>
        <w:rPr>
          <w:rStyle w:val="9"/>
          <w:rFonts w:ascii="黑体" w:eastAsia="黑体"/>
          <w:b w:val="0"/>
          <w:color w:val="000000"/>
          <w:sz w:val="32"/>
          <w:szCs w:val="32"/>
        </w:rPr>
        <w:fldChar w:fldCharType="begin"/>
      </w:r>
      <w:r>
        <w:rPr>
          <w:rStyle w:val="9"/>
          <w:rFonts w:hint="eastAsia" w:ascii="黑体" w:eastAsia="黑体"/>
          <w:b w:val="0"/>
          <w:color w:val="000000"/>
          <w:sz w:val="32"/>
          <w:szCs w:val="32"/>
        </w:rPr>
        <w:instrText xml:space="preserve">MERGEFIELD ${page855778723.ds388518707_V_RPT_BAS_AGENCY_INFO_NAME}</w:instrText>
      </w:r>
      <w:r>
        <w:rPr>
          <w:rStyle w:val="9"/>
          <w:rFonts w:ascii="黑体" w:eastAsia="黑体"/>
          <w:b w:val="0"/>
          <w:color w:val="000000"/>
          <w:sz w:val="32"/>
          <w:szCs w:val="32"/>
        </w:rPr>
        <w:fldChar w:fldCharType="separate"/>
      </w:r>
      <w:r>
        <w:rPr>
          <w:rStyle w:val="9"/>
          <w:rFonts w:hint="eastAsia" w:ascii="黑体" w:eastAsia="黑体"/>
          <w:b w:val="0"/>
          <w:color w:val="000000"/>
          <w:sz w:val="32"/>
          <w:szCs w:val="32"/>
        </w:rPr>
        <w:t>北京师范大学丽水实验学校筹备组</w:t>
      </w:r>
      <w:r>
        <w:fldChar w:fldCharType="end"/>
      </w:r>
      <w:r>
        <w:rPr>
          <w:rStyle w:val="9"/>
          <w:rFonts w:hint="eastAsia" w:ascii="黑体" w:eastAsia="黑体"/>
          <w:b w:val="0"/>
          <w:color w:val="000000"/>
          <w:sz w:val="32"/>
          <w:szCs w:val="32"/>
        </w:rPr>
        <w:t>单位预算安排情况说明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2023年收入预算情况说明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2023年支出预算情况说明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2023年财政拨款收支预算情况的总体说明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2023年一般公共预算拨款情况说明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2023年一般公共预算基本支出情况说明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2023年政府性基金预算支出情况说明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2023年国有资本经营预算支出情况说明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（九）关于</w:t>
      </w:r>
      <w:r>
        <w:rPr>
          <w:rFonts w:ascii="楷体_GB2312" w:hAnsi="楷体_GB2312" w:eastAsia="楷体_GB2312" w:cs="楷体_GB2312"/>
          <w:bCs/>
          <w:sz w:val="32"/>
          <w:szCs w:val="32"/>
        </w:rPr>
        <w:fldChar w:fldCharType="begin"/>
      </w:r>
      <w:r>
        <w:rPr>
          <w:rFonts w:hint="eastAsia" w:ascii="楷体_GB2312" w:hAnsi="楷体_GB2312" w:eastAsia="楷体_GB2312" w:cs="楷体_GB2312"/>
          <w:bCs/>
          <w:sz w:val="32"/>
          <w:szCs w:val="32"/>
        </w:rPr>
        <w:instrText xml:space="preserve">MERGEFIELD ${page855778723.ds388518707_V_RPT_BAS_AGENCY_INFO_NAME}</w:instrText>
      </w:r>
      <w:r>
        <w:rPr>
          <w:rFonts w:ascii="楷体_GB2312" w:hAnsi="楷体_GB2312" w:eastAsia="楷体_GB2312" w:cs="楷体_GB2312"/>
          <w:bCs/>
          <w:sz w:val="32"/>
          <w:szCs w:val="32"/>
        </w:rPr>
        <w:fldChar w:fldCharType="separate"/>
      </w:r>
      <w:r>
        <w:rPr>
          <w:rFonts w:hint="eastAsia" w:ascii="楷体_GB2312" w:hAnsi="楷体_GB2312" w:eastAsia="楷体_GB2312" w:cs="楷体_GB2312"/>
          <w:bCs/>
          <w:sz w:val="32"/>
          <w:szCs w:val="32"/>
        </w:rPr>
        <w:t>北京师范大学丽水实验学校筹备组</w:t>
      </w:r>
      <w:r>
        <w:fldChar w:fldCharType="end"/>
      </w:r>
      <w:r>
        <w:rPr>
          <w:rFonts w:hint="eastAsia" w:ascii="楷体_GB2312" w:hAnsi="楷体_GB2312" w:eastAsia="楷体_GB2312" w:cs="楷体_GB2312"/>
          <w:bCs/>
          <w:sz w:val="32"/>
          <w:szCs w:val="32"/>
        </w:rPr>
        <w:t>2023年一般公共预算“三公”经费预算情况说明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4"/>
        <w:spacing w:line="520" w:lineRule="exact"/>
        <w:rPr>
          <w:rStyle w:val="9"/>
          <w:rFonts w:ascii="黑体" w:hAnsi="Calibri" w:eastAsia="黑体"/>
          <w:b w:val="0"/>
          <w:color w:val="000000"/>
          <w:kern w:val="2"/>
          <w:sz w:val="32"/>
          <w:szCs w:val="32"/>
        </w:rPr>
      </w:pPr>
      <w:r>
        <w:rPr>
          <w:rStyle w:val="9"/>
          <w:rFonts w:hint="eastAsia" w:ascii="黑体" w:hAnsi="Calibri" w:eastAsia="黑体"/>
          <w:b w:val="0"/>
          <w:color w:val="000000"/>
          <w:kern w:val="2"/>
          <w:sz w:val="32"/>
          <w:szCs w:val="32"/>
        </w:rPr>
        <w:t>三、名词解释</w:t>
      </w:r>
    </w:p>
    <w:p>
      <w:pPr>
        <w:spacing w:line="520" w:lineRule="exact"/>
        <w:rPr>
          <w:rStyle w:val="9"/>
          <w:rFonts w:ascii="黑体" w:eastAsia="黑体"/>
          <w:b w:val="0"/>
          <w:color w:val="000000"/>
          <w:sz w:val="32"/>
          <w:szCs w:val="32"/>
        </w:rPr>
      </w:pPr>
      <w:r>
        <w:rPr>
          <w:rStyle w:val="9"/>
          <w:rFonts w:hint="eastAsia" w:ascii="黑体" w:eastAsia="黑体"/>
          <w:b w:val="0"/>
          <w:color w:val="000000"/>
          <w:sz w:val="32"/>
          <w:szCs w:val="32"/>
        </w:rPr>
        <w:t>四、2023年</w:t>
      </w:r>
      <w:r>
        <w:rPr>
          <w:rStyle w:val="9"/>
          <w:rFonts w:ascii="黑体" w:eastAsia="黑体"/>
          <w:b w:val="0"/>
          <w:color w:val="000000"/>
          <w:sz w:val="32"/>
          <w:szCs w:val="32"/>
        </w:rPr>
        <w:fldChar w:fldCharType="begin"/>
      </w:r>
      <w:r>
        <w:rPr>
          <w:rStyle w:val="9"/>
          <w:rFonts w:hint="eastAsia" w:ascii="黑体" w:eastAsia="黑体"/>
          <w:b w:val="0"/>
          <w:color w:val="000000"/>
          <w:sz w:val="32"/>
          <w:szCs w:val="32"/>
        </w:rPr>
        <w:instrText xml:space="preserve">MERGEFIELD ${page855778723.ds388518707_V_RPT_BAS_AGENCY_INFO_NAME}</w:instrText>
      </w:r>
      <w:r>
        <w:rPr>
          <w:rStyle w:val="9"/>
          <w:rFonts w:ascii="黑体" w:eastAsia="黑体"/>
          <w:b w:val="0"/>
          <w:color w:val="000000"/>
          <w:sz w:val="32"/>
          <w:szCs w:val="32"/>
        </w:rPr>
        <w:fldChar w:fldCharType="separate"/>
      </w:r>
      <w:r>
        <w:rPr>
          <w:rStyle w:val="9"/>
          <w:rFonts w:hint="eastAsia" w:ascii="黑体" w:eastAsia="黑体"/>
          <w:b w:val="0"/>
          <w:color w:val="000000"/>
          <w:sz w:val="32"/>
          <w:szCs w:val="32"/>
        </w:rPr>
        <w:t>北京师范大学丽水实验学校筹备组</w:t>
      </w:r>
      <w:r>
        <w:fldChar w:fldCharType="end"/>
      </w:r>
      <w:r>
        <w:rPr>
          <w:rStyle w:val="9"/>
          <w:rFonts w:hint="eastAsia" w:ascii="黑体" w:eastAsia="黑体"/>
          <w:b w:val="0"/>
          <w:color w:val="000000"/>
          <w:sz w:val="32"/>
          <w:szCs w:val="32"/>
        </w:rPr>
        <w:t>单位预算表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（一）2023年单位收支预算总表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（二）2023年单位收入预算总表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（三）2023年单位支出预算总表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（四）2023年单位财政拨款收支预算总表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（五）2023年单位一般公共预算支出表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（六）2023年单位一般公共预算基本支出表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（七）2023年单位一般公共预算“三公”经费支出表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（八）2023年单位政府性基金预算支出表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（九）2023年单位国有资本经营预算支出表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（十）2023年单位项目支出预算表</w:t>
      </w:r>
    </w:p>
    <w:p>
      <w:pPr>
        <w:spacing w:line="520" w:lineRule="exact"/>
        <w:rPr>
          <w:rStyle w:val="9"/>
          <w:rFonts w:hint="eastAsia" w:ascii="黑体" w:eastAsia="黑体"/>
          <w:b w:val="0"/>
          <w:color w:val="000000"/>
          <w:sz w:val="32"/>
          <w:szCs w:val="32"/>
        </w:rPr>
      </w:pPr>
    </w:p>
    <w:p>
      <w:pPr>
        <w:pStyle w:val="2"/>
        <w:rPr>
          <w:rStyle w:val="9"/>
          <w:rFonts w:hint="default" w:ascii="黑体" w:eastAsia="黑体"/>
          <w:b w:val="0"/>
          <w:sz w:val="32"/>
          <w:szCs w:val="32"/>
        </w:rPr>
      </w:pPr>
    </w:p>
    <w:p>
      <w:pPr>
        <w:pStyle w:val="2"/>
        <w:rPr>
          <w:rStyle w:val="9"/>
          <w:rFonts w:hint="default" w:ascii="黑体" w:eastAsia="黑体"/>
          <w:b w:val="0"/>
          <w:sz w:val="32"/>
          <w:szCs w:val="32"/>
        </w:rPr>
      </w:pPr>
    </w:p>
    <w:p>
      <w:pPr>
        <w:pStyle w:val="2"/>
        <w:rPr>
          <w:rStyle w:val="9"/>
          <w:rFonts w:hint="default" w:ascii="黑体" w:eastAsia="黑体"/>
          <w:b w:val="0"/>
          <w:sz w:val="32"/>
          <w:szCs w:val="32"/>
        </w:rPr>
      </w:pPr>
    </w:p>
    <w:p>
      <w:pPr>
        <w:pStyle w:val="2"/>
        <w:rPr>
          <w:rStyle w:val="9"/>
          <w:rFonts w:hint="default" w:ascii="黑体" w:eastAsia="黑体"/>
          <w:b w:val="0"/>
          <w:sz w:val="32"/>
          <w:szCs w:val="32"/>
        </w:rPr>
      </w:pPr>
    </w:p>
    <w:p>
      <w:pPr>
        <w:pStyle w:val="2"/>
        <w:rPr>
          <w:rStyle w:val="9"/>
          <w:rFonts w:hint="default" w:ascii="黑体" w:eastAsia="黑体"/>
          <w:b w:val="0"/>
          <w:sz w:val="32"/>
          <w:szCs w:val="32"/>
        </w:rPr>
      </w:pPr>
    </w:p>
    <w:p>
      <w:pPr>
        <w:pStyle w:val="2"/>
        <w:rPr>
          <w:rStyle w:val="9"/>
          <w:rFonts w:hint="default" w:ascii="黑体" w:eastAsia="黑体"/>
          <w:b w:val="0"/>
          <w:sz w:val="32"/>
          <w:szCs w:val="32"/>
        </w:rPr>
      </w:pPr>
    </w:p>
    <w:p>
      <w:pPr>
        <w:pStyle w:val="2"/>
        <w:tabs>
          <w:tab w:val="left" w:pos="2608"/>
        </w:tabs>
        <w:rPr>
          <w:rStyle w:val="9"/>
          <w:rFonts w:hint="default" w:ascii="黑体" w:eastAsia="黑体"/>
          <w:b w:val="0"/>
          <w:sz w:val="32"/>
          <w:szCs w:val="32"/>
        </w:rPr>
      </w:pPr>
    </w:p>
    <w:p>
      <w:pPr>
        <w:pStyle w:val="2"/>
        <w:tabs>
          <w:tab w:val="left" w:pos="2608"/>
        </w:tabs>
        <w:rPr>
          <w:rStyle w:val="9"/>
          <w:rFonts w:ascii="黑体" w:eastAsia="黑体"/>
          <w:b w:val="0"/>
          <w:sz w:val="32"/>
          <w:szCs w:val="32"/>
        </w:rPr>
      </w:pPr>
    </w:p>
    <w:p>
      <w:pPr>
        <w:spacing w:line="520" w:lineRule="exact"/>
        <w:ind w:firstLine="640" w:firstLineChars="200"/>
        <w:rPr>
          <w:rStyle w:val="9"/>
          <w:rFonts w:ascii="黑体" w:eastAsia="黑体"/>
          <w:b w:val="0"/>
          <w:color w:val="000000"/>
          <w:sz w:val="32"/>
          <w:szCs w:val="32"/>
        </w:rPr>
      </w:pPr>
      <w:r>
        <w:rPr>
          <w:rStyle w:val="9"/>
          <w:rFonts w:hint="eastAsia" w:ascii="黑体" w:eastAsia="黑体"/>
          <w:b w:val="0"/>
          <w:color w:val="000000"/>
          <w:sz w:val="32"/>
          <w:szCs w:val="32"/>
        </w:rPr>
        <w:t>一、单位概况</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1.实施小学、初中义务教育、高中教育。</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2.促进基础教育发展。</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3.小学学历、初中学历、高中学历教育（相关社会服务）。</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spacing w:line="520" w:lineRule="exact"/>
        <w:ind w:firstLine="640" w:firstLineChars="200"/>
        <w:rPr>
          <w:highlight w:val="none"/>
        </w:rPr>
      </w:pPr>
      <w:r>
        <w:rPr>
          <w:rFonts w:hint="eastAsia" w:ascii="仿宋_GB2312" w:eastAsia="仿宋_GB2312"/>
          <w:bCs/>
          <w:sz w:val="32"/>
          <w:szCs w:val="32"/>
          <w:highlight w:val="none"/>
        </w:rPr>
        <w:t>从预算单位构成看，</w:t>
      </w:r>
      <w:r>
        <w:rPr>
          <w:rFonts w:ascii="仿宋_GB2312" w:eastAsia="仿宋_GB2312"/>
          <w:bCs/>
          <w:sz w:val="32"/>
          <w:szCs w:val="32"/>
          <w:highlight w:val="none"/>
        </w:rPr>
        <w:fldChar w:fldCharType="begin"/>
      </w:r>
      <w:r>
        <w:rPr>
          <w:rFonts w:hint="eastAsia" w:ascii="仿宋_GB2312" w:eastAsia="仿宋_GB2312"/>
          <w:bCs/>
          <w:sz w:val="32"/>
          <w:szCs w:val="32"/>
          <w:highlight w:val="none"/>
        </w:rPr>
        <w:instrText xml:space="preserve">MERGEFIELD ${page855778723.ds388518707_V_RPT_BAS_AGENCY_INFO_NAME}</w:instrText>
      </w:r>
      <w:r>
        <w:rPr>
          <w:rFonts w:ascii="仿宋_GB2312" w:eastAsia="仿宋_GB2312"/>
          <w:bCs/>
          <w:sz w:val="32"/>
          <w:szCs w:val="32"/>
          <w:highlight w:val="none"/>
        </w:rPr>
        <w:fldChar w:fldCharType="separate"/>
      </w:r>
      <w:r>
        <w:rPr>
          <w:rFonts w:hint="eastAsia" w:ascii="仿宋_GB2312" w:eastAsia="仿宋_GB2312"/>
          <w:bCs/>
          <w:sz w:val="32"/>
          <w:szCs w:val="32"/>
          <w:highlight w:val="none"/>
        </w:rPr>
        <w:t>北京师范大学丽水实验学校筹备组</w:t>
      </w:r>
      <w:r>
        <w:rPr>
          <w:highlight w:val="none"/>
        </w:rPr>
        <w:fldChar w:fldCharType="end"/>
      </w:r>
      <w:r>
        <w:rPr>
          <w:rFonts w:hint="eastAsia" w:ascii="仿宋_GB2312" w:eastAsia="仿宋_GB2312"/>
          <w:bCs/>
          <w:sz w:val="32"/>
          <w:szCs w:val="32"/>
          <w:highlight w:val="none"/>
        </w:rPr>
        <w:t>预算包括：</w:t>
      </w:r>
      <w:r>
        <w:rPr>
          <w:rFonts w:hint="eastAsia" w:ascii="仿宋_GB2312" w:eastAsia="仿宋_GB2312"/>
          <w:bCs/>
          <w:sz w:val="32"/>
          <w:szCs w:val="32"/>
          <w:highlight w:val="none"/>
          <w:lang w:eastAsia="zh-CN"/>
        </w:rPr>
        <w:t>目前学校处于筹备阶段，只设立了筹备工作组，</w:t>
      </w:r>
      <w:r>
        <w:rPr>
          <w:rFonts w:hint="eastAsia" w:ascii="仿宋_GB2312" w:eastAsia="仿宋_GB2312"/>
          <w:bCs/>
          <w:sz w:val="32"/>
          <w:szCs w:val="32"/>
          <w:highlight w:val="none"/>
        </w:rPr>
        <w:t>暂未设置</w:t>
      </w:r>
      <w:r>
        <w:rPr>
          <w:rFonts w:hint="eastAsia" w:ascii="仿宋_GB2312" w:eastAsia="仿宋_GB2312"/>
          <w:bCs/>
          <w:sz w:val="32"/>
          <w:szCs w:val="32"/>
          <w:highlight w:val="none"/>
          <w:lang w:eastAsia="zh-CN"/>
        </w:rPr>
        <w:t>其他</w:t>
      </w:r>
      <w:r>
        <w:rPr>
          <w:rFonts w:hint="eastAsia" w:ascii="仿宋_GB2312" w:eastAsia="仿宋_GB2312"/>
          <w:bCs/>
          <w:sz w:val="32"/>
          <w:szCs w:val="32"/>
          <w:highlight w:val="none"/>
        </w:rPr>
        <w:t>内部机构。</w:t>
      </w:r>
    </w:p>
    <w:p>
      <w:pPr>
        <w:spacing w:line="520" w:lineRule="exact"/>
        <w:ind w:firstLine="640" w:firstLineChars="200"/>
        <w:rPr>
          <w:rStyle w:val="9"/>
          <w:rFonts w:ascii="黑体" w:eastAsia="黑体"/>
          <w:b w:val="0"/>
          <w:color w:val="000000"/>
          <w:sz w:val="32"/>
          <w:szCs w:val="32"/>
        </w:rPr>
      </w:pPr>
      <w:r>
        <w:rPr>
          <w:rStyle w:val="9"/>
          <w:rFonts w:hint="eastAsia" w:ascii="黑体" w:eastAsia="黑体"/>
          <w:b w:val="0"/>
          <w:color w:val="000000"/>
          <w:sz w:val="32"/>
          <w:szCs w:val="32"/>
        </w:rPr>
        <w:t xml:space="preserve"> 二、2023年</w:t>
      </w:r>
      <w:r>
        <w:rPr>
          <w:rStyle w:val="9"/>
          <w:rFonts w:ascii="黑体" w:eastAsia="黑体"/>
          <w:b w:val="0"/>
          <w:color w:val="000000"/>
          <w:sz w:val="32"/>
          <w:szCs w:val="32"/>
        </w:rPr>
        <w:fldChar w:fldCharType="begin"/>
      </w:r>
      <w:r>
        <w:rPr>
          <w:rStyle w:val="9"/>
          <w:rFonts w:hint="eastAsia" w:ascii="黑体" w:eastAsia="黑体"/>
          <w:b w:val="0"/>
          <w:color w:val="000000"/>
          <w:sz w:val="32"/>
          <w:szCs w:val="32"/>
        </w:rPr>
        <w:instrText xml:space="preserve">MERGEFIELD ${page855778723.ds388518707_V_RPT_BAS_AGENCY_INFO_NAME}</w:instrText>
      </w:r>
      <w:r>
        <w:rPr>
          <w:rStyle w:val="9"/>
          <w:rFonts w:ascii="黑体" w:eastAsia="黑体"/>
          <w:b w:val="0"/>
          <w:color w:val="000000"/>
          <w:sz w:val="32"/>
          <w:szCs w:val="32"/>
        </w:rPr>
        <w:fldChar w:fldCharType="separate"/>
      </w:r>
      <w:r>
        <w:rPr>
          <w:rStyle w:val="9"/>
          <w:rFonts w:hint="eastAsia" w:ascii="黑体" w:eastAsia="黑体"/>
          <w:b w:val="0"/>
          <w:color w:val="000000"/>
          <w:sz w:val="32"/>
          <w:szCs w:val="32"/>
        </w:rPr>
        <w:t>北京师范大学丽水实验学校筹备组</w:t>
      </w:r>
      <w:r>
        <w:fldChar w:fldCharType="end"/>
      </w:r>
      <w:r>
        <w:rPr>
          <w:rStyle w:val="9"/>
          <w:rFonts w:hint="eastAsia" w:ascii="黑体" w:eastAsia="黑体"/>
          <w:b w:val="0"/>
          <w:color w:val="000000"/>
          <w:sz w:val="32"/>
          <w:szCs w:val="32"/>
        </w:rPr>
        <w:t>单位预算安排情况说明</w:t>
      </w:r>
    </w:p>
    <w:p>
      <w:pPr>
        <w:spacing w:line="52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（一）关于</w:t>
      </w:r>
      <w:r>
        <w:rPr>
          <w:rFonts w:ascii="楷体_GB2312" w:hAnsi="楷体_GB2312" w:eastAsia="楷体_GB2312" w:cs="楷体_GB2312"/>
          <w:color w:val="000000"/>
          <w:sz w:val="32"/>
          <w:szCs w:val="32"/>
        </w:rPr>
        <w:fldChar w:fldCharType="begin"/>
      </w:r>
      <w:r>
        <w:rPr>
          <w:rFonts w:hint="eastAsia" w:ascii="楷体_GB2312" w:hAnsi="楷体_GB2312" w:eastAsia="楷体_GB2312" w:cs="楷体_GB2312"/>
          <w:color w:val="000000"/>
          <w:sz w:val="32"/>
          <w:szCs w:val="32"/>
        </w:rPr>
        <w:instrText xml:space="preserve">MERGEFIELD ${page855778723.ds388518707_V_RPT_BAS_AGENCY_INFO_NAME}</w:instrText>
      </w:r>
      <w:r>
        <w:rPr>
          <w:rFonts w:ascii="楷体_GB2312" w:hAnsi="楷体_GB2312" w:eastAsia="楷体_GB2312" w:cs="楷体_GB2312"/>
          <w:color w:val="000000"/>
          <w:sz w:val="32"/>
          <w:szCs w:val="32"/>
        </w:rPr>
        <w:fldChar w:fldCharType="separate"/>
      </w:r>
      <w:r>
        <w:rPr>
          <w:rFonts w:hint="eastAsia" w:ascii="楷体_GB2312" w:hAnsi="楷体_GB2312" w:eastAsia="楷体_GB2312" w:cs="楷体_GB2312"/>
          <w:color w:val="000000"/>
          <w:sz w:val="32"/>
          <w:szCs w:val="32"/>
        </w:rPr>
        <w:t>北京师范大学丽水实验学校筹备组</w:t>
      </w:r>
      <w:r>
        <w:fldChar w:fldCharType="end"/>
      </w:r>
      <w:r>
        <w:rPr>
          <w:rStyle w:val="9"/>
          <w:rFonts w:hint="eastAsia" w:ascii="楷体_GB2312" w:hAnsi="楷体_GB2312" w:eastAsia="楷体_GB2312" w:cs="楷体_GB2312"/>
          <w:b w:val="0"/>
          <w:bCs w:val="0"/>
          <w:color w:val="000000"/>
          <w:sz w:val="32"/>
          <w:szCs w:val="32"/>
        </w:rPr>
        <w:t>2023年收支预算情况的总体说明</w:t>
      </w:r>
    </w:p>
    <w:p>
      <w:pPr>
        <w:spacing w:line="520" w:lineRule="exact"/>
        <w:ind w:firstLine="640" w:firstLineChars="200"/>
        <w:rPr>
          <w:rFonts w:ascii="楷体_GB2312" w:hAnsi="楷体_GB2312" w:eastAsia="楷体_GB2312" w:cs="楷体_GB2312"/>
          <w:b/>
          <w:color w:val="000000"/>
          <w:sz w:val="32"/>
          <w:szCs w:val="32"/>
        </w:rPr>
      </w:pPr>
      <w:r>
        <w:rPr>
          <w:rFonts w:hint="eastAsia" w:ascii="仿宋_GB2312" w:eastAsia="仿宋_GB2312"/>
          <w:bCs/>
          <w:color w:val="000000"/>
          <w:sz w:val="32"/>
          <w:szCs w:val="32"/>
        </w:rPr>
        <w:t>按照</w:t>
      </w:r>
      <w:r>
        <w:rPr>
          <w:rFonts w:hint="eastAsia" w:ascii="仿宋_GB2312" w:eastAsia="仿宋_GB2312"/>
          <w:bCs/>
          <w:sz w:val="32"/>
          <w:szCs w:val="32"/>
        </w:rPr>
        <w:t>综合预算的原则，</w:t>
      </w:r>
      <w:r>
        <w:rPr>
          <w:rFonts w:ascii="仿宋_GB2312" w:eastAsia="仿宋_GB2312"/>
          <w:bCs/>
          <w:sz w:val="32"/>
          <w:szCs w:val="32"/>
        </w:rPr>
        <w:fldChar w:fldCharType="begin"/>
      </w:r>
      <w:r>
        <w:rPr>
          <w:rFonts w:hint="eastAsia" w:ascii="仿宋_GB2312" w:eastAsia="仿宋_GB2312"/>
          <w:bCs/>
          <w:sz w:val="32"/>
          <w:szCs w:val="32"/>
        </w:rPr>
        <w:instrText xml:space="preserve">MERGEFIELD ${page855778723.ds388518707_V_RPT_BAS_AGENCY_INFO_NAME}</w:instrText>
      </w:r>
      <w:r>
        <w:rPr>
          <w:rFonts w:ascii="仿宋_GB2312" w:eastAsia="仿宋_GB2312"/>
          <w:bCs/>
          <w:sz w:val="32"/>
          <w:szCs w:val="32"/>
        </w:rPr>
        <w:fldChar w:fldCharType="separate"/>
      </w:r>
      <w:r>
        <w:rPr>
          <w:rFonts w:hint="eastAsia" w:ascii="仿宋_GB2312" w:eastAsia="仿宋_GB2312"/>
          <w:bCs/>
          <w:sz w:val="32"/>
          <w:szCs w:val="32"/>
        </w:rPr>
        <w:t>北京师范大学丽水实验学校筹备组</w:t>
      </w:r>
      <w:r>
        <w:fldChar w:fldCharType="end"/>
      </w:r>
      <w:r>
        <w:rPr>
          <w:rFonts w:hint="eastAsia" w:ascii="仿宋_GB2312" w:eastAsia="仿宋_GB2312"/>
          <w:color w:val="000000"/>
          <w:sz w:val="32"/>
          <w:szCs w:val="32"/>
        </w:rPr>
        <w:t>所有收入和支出均纳入部门预算管理。收入包括：其他收入；支出包括：教育支出。</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${page855778723.ds388518707_V_RPT_BAS_AGENCY_INFO_NAME}</w:instrText>
      </w:r>
      <w:r>
        <w:rPr>
          <w:rFonts w:ascii="仿宋_GB2312" w:eastAsia="仿宋_GB2312"/>
          <w:color w:val="000000"/>
          <w:sz w:val="32"/>
          <w:szCs w:val="32"/>
        </w:rPr>
        <w:fldChar w:fldCharType="separate"/>
      </w:r>
      <w:r>
        <w:rPr>
          <w:rFonts w:hint="eastAsia" w:ascii="仿宋_GB2312" w:eastAsia="仿宋_GB2312"/>
          <w:color w:val="000000"/>
          <w:sz w:val="32"/>
          <w:szCs w:val="32"/>
        </w:rPr>
        <w:t>北京师范大学丽水实验学校筹备组</w:t>
      </w:r>
      <w:r>
        <w:fldChar w:fldCharType="end"/>
      </w:r>
      <w:r>
        <w:rPr>
          <w:rFonts w:hint="eastAsia" w:ascii="仿宋_GB2312" w:eastAsia="仿宋_GB2312"/>
          <w:color w:val="000000"/>
          <w:sz w:val="32"/>
          <w:szCs w:val="32"/>
        </w:rPr>
        <w:t>2023年收支总预算</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${page855778723.ds388518707_V_REP_BGT_DEP_INCOME_DEP_BGT_REV}</w:instrText>
      </w:r>
      <w:r>
        <w:rPr>
          <w:rFonts w:ascii="仿宋_GB2312" w:eastAsia="仿宋_GB2312"/>
          <w:color w:val="000000"/>
          <w:sz w:val="32"/>
          <w:szCs w:val="32"/>
        </w:rPr>
        <w:fldChar w:fldCharType="separate"/>
      </w:r>
      <w:r>
        <w:rPr>
          <w:rFonts w:hint="eastAsia" w:ascii="仿宋_GB2312" w:eastAsia="仿宋_GB2312"/>
          <w:color w:val="000000"/>
          <w:sz w:val="32"/>
          <w:szCs w:val="32"/>
        </w:rPr>
        <w:t>300.00</w:t>
      </w:r>
      <w:r>
        <w:fldChar w:fldCharType="end"/>
      </w:r>
      <w:r>
        <w:rPr>
          <w:rFonts w:hint="eastAsia" w:ascii="仿宋_GB2312" w:eastAsia="仿宋_GB2312"/>
          <w:color w:val="000000"/>
          <w:sz w:val="32"/>
          <w:szCs w:val="32"/>
        </w:rPr>
        <w:t>万元。</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w:t>
      </w:r>
      <w:bookmarkStart w:id="1" w:name="_GoBack"/>
      <w:r>
        <w:rPr>
          <w:rFonts w:hint="eastAsia" w:ascii="楷体_GB2312" w:hAnsi="楷体_GB2312" w:eastAsia="楷体_GB2312" w:cs="楷体_GB2312"/>
          <w:bCs/>
          <w:color w:val="000000"/>
          <w:sz w:val="32"/>
          <w:szCs w:val="32"/>
        </w:rPr>
        <w:t>收入预算情况说明</w:t>
      </w:r>
    </w:p>
    <w:bookmarkEnd w:id="1"/>
    <w:p>
      <w:pPr>
        <w:spacing w:line="520" w:lineRule="exact"/>
        <w:ind w:firstLine="640" w:firstLineChars="200"/>
        <w:rPr>
          <w:rFonts w:ascii="仿宋_GB2312" w:eastAsia="仿宋_GB2312"/>
          <w:color w:val="000000"/>
          <w:sz w:val="32"/>
          <w:szCs w:val="32"/>
        </w:rPr>
      </w:pPr>
      <w:r>
        <w:rPr>
          <w:rFonts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MERGEFIELD ${page855778723.ds388518707_V_RPT_BAS_AGENCY_INFO_NAME}</w:instrText>
      </w:r>
      <w:r>
        <w:rPr>
          <w:rFonts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北京师范大学丽水实验学校筹备组</w:t>
      </w:r>
      <w:r>
        <w:fldChar w:fldCharType="end"/>
      </w:r>
      <w:r>
        <w:rPr>
          <w:rFonts w:hint="eastAsia" w:ascii="仿宋_GB2312" w:hAnsi="仿宋_GB2312" w:eastAsia="仿宋_GB2312" w:cs="仿宋_GB2312"/>
          <w:color w:val="000000"/>
          <w:sz w:val="32"/>
          <w:szCs w:val="32"/>
        </w:rPr>
        <w:t>2023年收入预算</w:t>
      </w:r>
      <w:r>
        <w:rPr>
          <w:rFonts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MERGEFIELD ${page855778723.ds388518707_V_REP_BGT_DEP_INCOME_DEP_BGT_REV}</w:instrText>
      </w:r>
      <w:r>
        <w:rPr>
          <w:rFonts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300.00</w:t>
      </w:r>
      <w:r>
        <w:fldChar w:fldCharType="end"/>
      </w:r>
      <w:r>
        <w:rPr>
          <w:rFonts w:hint="eastAsia" w:ascii="仿宋_GB2312" w:hAnsi="仿宋_GB2312" w:eastAsia="仿宋_GB2312" w:cs="仿宋_GB2312"/>
          <w:color w:val="000000"/>
          <w:sz w:val="32"/>
          <w:szCs w:val="32"/>
        </w:rPr>
        <w:t>万元，本单位是新成立的事业单位，无上年执行数，无增减变化。</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其中：其他收入</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${page855778723.ds388518707_V_REP_BGT_DEP_INCOME_OTHER_INCOME}</w:instrText>
      </w:r>
      <w:r>
        <w:rPr>
          <w:rFonts w:ascii="仿宋_GB2312" w:eastAsia="仿宋_GB2312"/>
          <w:color w:val="000000"/>
          <w:sz w:val="32"/>
          <w:szCs w:val="32"/>
        </w:rPr>
        <w:fldChar w:fldCharType="separate"/>
      </w:r>
      <w:r>
        <w:rPr>
          <w:rFonts w:hint="eastAsia" w:ascii="仿宋_GB2312" w:eastAsia="仿宋_GB2312"/>
          <w:color w:val="000000"/>
          <w:sz w:val="32"/>
          <w:szCs w:val="32"/>
        </w:rPr>
        <w:t>300.00</w:t>
      </w:r>
      <w:r>
        <w:fldChar w:fldCharType="end"/>
      </w:r>
      <w:r>
        <w:rPr>
          <w:rFonts w:hint="eastAsia" w:ascii="仿宋_GB2312" w:eastAsia="仿宋_GB2312"/>
          <w:color w:val="000000"/>
          <w:sz w:val="32"/>
          <w:szCs w:val="32"/>
        </w:rPr>
        <w:t>万元，占</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${page855778723.ds388518707_ComputeCol20220214210826}</w:instrText>
      </w:r>
      <w:r>
        <w:rPr>
          <w:rFonts w:ascii="仿宋_GB2312" w:eastAsia="仿宋_GB2312"/>
          <w:color w:val="000000"/>
          <w:sz w:val="32"/>
          <w:szCs w:val="32"/>
        </w:rPr>
        <w:fldChar w:fldCharType="separate"/>
      </w:r>
      <w:r>
        <w:rPr>
          <w:rFonts w:hint="eastAsia" w:ascii="仿宋_GB2312" w:eastAsia="仿宋_GB2312"/>
          <w:color w:val="000000"/>
          <w:sz w:val="32"/>
          <w:szCs w:val="32"/>
        </w:rPr>
        <w:t>100.0</w:t>
      </w:r>
      <w:r>
        <w:fldChar w:fldCharType="end"/>
      </w:r>
      <w:r>
        <w:rPr>
          <w:rFonts w:hint="eastAsia" w:ascii="仿宋_GB2312" w:eastAsia="仿宋_GB2312"/>
          <w:color w:val="000000"/>
          <w:sz w:val="32"/>
          <w:szCs w:val="32"/>
        </w:rPr>
        <w:t>%。</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（三）关于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2023年支出预算情况说明</w:t>
      </w:r>
    </w:p>
    <w:p>
      <w:pPr>
        <w:spacing w:line="520" w:lineRule="exact"/>
        <w:ind w:firstLine="640" w:firstLineChars="200"/>
        <w:rPr>
          <w:rFonts w:ascii="仿宋_GB2312" w:eastAsia="仿宋_GB2312"/>
          <w:color w:val="000000"/>
          <w:sz w:val="32"/>
          <w:szCs w:val="32"/>
        </w:rPr>
      </w:pPr>
      <w:r>
        <w:rPr>
          <w:rFonts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MERGEFIELD ${page855778723.ds388518707_V_RPT_BAS_AGENCY_INFO_NAME}</w:instrText>
      </w:r>
      <w:r>
        <w:rPr>
          <w:rFonts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北京师范大学丽水实验学校筹备组</w:t>
      </w:r>
      <w:r>
        <w:fldChar w:fldCharType="end"/>
      </w:r>
      <w:r>
        <w:rPr>
          <w:rFonts w:hint="eastAsia" w:ascii="仿宋_GB2312" w:hAnsi="仿宋_GB2312" w:eastAsia="仿宋_GB2312" w:cs="仿宋_GB2312"/>
          <w:color w:val="000000"/>
          <w:sz w:val="32"/>
          <w:szCs w:val="32"/>
        </w:rPr>
        <w:t>2023年支出预算</w:t>
      </w:r>
      <w:r>
        <w:rPr>
          <w:rFonts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MERGEFIELD ${page991221988.ds669801938_V_RPT_BGT_T_HC1100002019_YISHANG_AMTHJ}</w:instrText>
      </w:r>
      <w:r>
        <w:rPr>
          <w:rFonts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300.00</w:t>
      </w:r>
      <w:r>
        <w:fldChar w:fldCharType="end"/>
      </w:r>
      <w:r>
        <w:rPr>
          <w:rFonts w:hint="eastAsia" w:ascii="仿宋_GB2312" w:hAnsi="仿宋_GB2312" w:eastAsia="仿宋_GB2312" w:cs="仿宋_GB2312"/>
          <w:color w:val="000000"/>
          <w:sz w:val="32"/>
          <w:szCs w:val="32"/>
        </w:rPr>
        <w:t>万元，本单位是新成立的事业单位，无上年执行数，无增减变化。</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1.按支出功能分类，包括教育支出</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${page991221988.ds669801938_ExpandCol7778831925}</w:instrText>
      </w:r>
      <w:r>
        <w:rPr>
          <w:rFonts w:ascii="仿宋_GB2312" w:eastAsia="仿宋_GB2312"/>
          <w:color w:val="000000"/>
          <w:sz w:val="32"/>
          <w:szCs w:val="32"/>
        </w:rPr>
        <w:fldChar w:fldCharType="separate"/>
      </w:r>
      <w:r>
        <w:rPr>
          <w:rFonts w:hint="eastAsia" w:ascii="仿宋_GB2312" w:eastAsia="仿宋_GB2312"/>
          <w:color w:val="000000"/>
          <w:sz w:val="32"/>
          <w:szCs w:val="32"/>
        </w:rPr>
        <w:t>300.00</w:t>
      </w:r>
      <w:r>
        <w:fldChar w:fldCharType="end"/>
      </w:r>
      <w:r>
        <w:rPr>
          <w:rFonts w:hint="eastAsia" w:ascii="仿宋_GB2312" w:eastAsia="仿宋_GB2312"/>
          <w:color w:val="000000"/>
          <w:sz w:val="32"/>
          <w:szCs w:val="32"/>
        </w:rPr>
        <w:t>万元。</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2.按支出用途分类，包括项目支出</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${page991221988.ds669801938_ComputeCol20230206163359}</w:instrText>
      </w:r>
      <w:r>
        <w:rPr>
          <w:rFonts w:ascii="仿宋_GB2312" w:eastAsia="仿宋_GB2312"/>
          <w:color w:val="000000"/>
          <w:sz w:val="32"/>
          <w:szCs w:val="32"/>
        </w:rPr>
        <w:fldChar w:fldCharType="separate"/>
      </w:r>
      <w:r>
        <w:rPr>
          <w:rFonts w:hint="eastAsia" w:ascii="仿宋_GB2312" w:eastAsia="仿宋_GB2312"/>
          <w:color w:val="000000"/>
          <w:sz w:val="32"/>
          <w:szCs w:val="32"/>
        </w:rPr>
        <w:t>300.00</w:t>
      </w:r>
      <w:r>
        <w:fldChar w:fldCharType="end"/>
      </w:r>
      <w:r>
        <w:rPr>
          <w:rFonts w:hint="eastAsia" w:ascii="仿宋_GB2312" w:eastAsia="仿宋_GB2312"/>
          <w:color w:val="000000"/>
          <w:sz w:val="32"/>
          <w:szCs w:val="32"/>
        </w:rPr>
        <w:t>万元，占</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${page991221988.ds669801938_ComputeCol20230206164355}</w:instrText>
      </w:r>
      <w:r>
        <w:rPr>
          <w:rFonts w:ascii="仿宋_GB2312" w:eastAsia="仿宋_GB2312"/>
          <w:color w:val="000000"/>
          <w:sz w:val="32"/>
          <w:szCs w:val="32"/>
        </w:rPr>
        <w:fldChar w:fldCharType="separate"/>
      </w:r>
      <w:r>
        <w:rPr>
          <w:rFonts w:hint="eastAsia" w:ascii="仿宋_GB2312" w:eastAsia="仿宋_GB2312"/>
          <w:color w:val="000000"/>
          <w:sz w:val="32"/>
          <w:szCs w:val="32"/>
        </w:rPr>
        <w:t>100.0</w:t>
      </w:r>
      <w:r>
        <w:fldChar w:fldCharType="end"/>
      </w:r>
      <w:r>
        <w:rPr>
          <w:rFonts w:hint="eastAsia" w:ascii="仿宋_GB2312" w:eastAsia="仿宋_GB2312"/>
          <w:color w:val="000000"/>
          <w:sz w:val="32"/>
          <w:szCs w:val="32"/>
        </w:rPr>
        <w:t>%。</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结转下年</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${page855778723.ds388518707_V_REP_BGT_DEP_INCOME_JZXN}</w:instrText>
      </w:r>
      <w:r>
        <w:rPr>
          <w:rFonts w:ascii="仿宋_GB2312" w:eastAsia="仿宋_GB2312"/>
          <w:color w:val="000000"/>
          <w:sz w:val="32"/>
          <w:szCs w:val="32"/>
        </w:rPr>
        <w:fldChar w:fldCharType="separate"/>
      </w:r>
      <w:r>
        <w:rPr>
          <w:rFonts w:hint="eastAsia" w:ascii="仿宋_GB2312" w:eastAsia="仿宋_GB2312"/>
          <w:color w:val="000000"/>
          <w:sz w:val="32"/>
          <w:szCs w:val="32"/>
        </w:rPr>
        <w:t>0.00</w:t>
      </w:r>
      <w:r>
        <w:fldChar w:fldCharType="end"/>
      </w:r>
      <w:r>
        <w:rPr>
          <w:rFonts w:hint="eastAsia" w:ascii="仿宋_GB2312" w:eastAsia="仿宋_GB2312"/>
          <w:color w:val="000000"/>
          <w:sz w:val="32"/>
          <w:szCs w:val="32"/>
        </w:rPr>
        <w:t>万元。</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（四）关于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2023年财政拨款收支预算情况的总体说明</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${page855778723.ds388518707_V_RPT_BAS_AGENCY_INFO_NAME}</w:instrText>
      </w:r>
      <w:r>
        <w:rPr>
          <w:rFonts w:ascii="仿宋_GB2312" w:eastAsia="仿宋_GB2312"/>
          <w:color w:val="000000"/>
          <w:sz w:val="32"/>
          <w:szCs w:val="32"/>
        </w:rPr>
        <w:fldChar w:fldCharType="separate"/>
      </w:r>
      <w:r>
        <w:rPr>
          <w:rFonts w:hint="eastAsia" w:ascii="仿宋_GB2312" w:eastAsia="仿宋_GB2312"/>
          <w:color w:val="000000"/>
          <w:sz w:val="32"/>
          <w:szCs w:val="32"/>
        </w:rPr>
        <w:t>北京师范大学丽水实验学校筹备组</w:t>
      </w:r>
      <w:r>
        <w:fldChar w:fldCharType="end"/>
      </w:r>
      <w:r>
        <w:rPr>
          <w:rFonts w:hint="eastAsia" w:ascii="仿宋_GB2312" w:eastAsia="仿宋_GB2312"/>
          <w:color w:val="000000"/>
          <w:sz w:val="32"/>
          <w:szCs w:val="32"/>
        </w:rPr>
        <w:t>2023年财政拨款收支总预算</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${page296906908.ds669801938_ComputeCol20220210154818}</w:instrText>
      </w:r>
      <w:r>
        <w:rPr>
          <w:rFonts w:ascii="仿宋_GB2312" w:eastAsia="仿宋_GB2312"/>
          <w:color w:val="000000"/>
          <w:sz w:val="32"/>
          <w:szCs w:val="32"/>
        </w:rPr>
        <w:fldChar w:fldCharType="separate"/>
      </w:r>
      <w:r>
        <w:rPr>
          <w:rFonts w:hint="eastAsia" w:ascii="仿宋_GB2312" w:eastAsia="仿宋_GB2312"/>
          <w:color w:val="000000"/>
          <w:sz w:val="32"/>
          <w:szCs w:val="32"/>
        </w:rPr>
        <w:t>0.00</w:t>
      </w:r>
      <w:r>
        <w:fldChar w:fldCharType="end"/>
      </w:r>
      <w:r>
        <w:rPr>
          <w:rFonts w:hint="eastAsia" w:ascii="仿宋_GB2312" w:eastAsia="仿宋_GB2312"/>
          <w:color w:val="000000"/>
          <w:sz w:val="32"/>
          <w:szCs w:val="32"/>
        </w:rPr>
        <w:t>万元。</w:t>
      </w:r>
    </w:p>
    <w:p>
      <w:pPr>
        <w:numPr>
          <w:ilvl w:val="0"/>
          <w:numId w:val="1"/>
        </w:num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2023年一般公共预算拨款情况说明</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北京师范大学丽水实验学校筹备组2023年没有一般公共预算拨款安排。</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（六）关于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2023年一般公共预算基本支出情况说明</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北京师范大学丽水实验学校筹备组2023年没有使用一般公共预算</w:t>
      </w:r>
      <w:r>
        <w:rPr>
          <w:rFonts w:hint="eastAsia" w:ascii="仿宋_GB2312" w:eastAsia="仿宋_GB2312"/>
          <w:color w:val="000000"/>
          <w:sz w:val="32"/>
          <w:szCs w:val="32"/>
          <w:lang w:eastAsia="zh-CN"/>
        </w:rPr>
        <w:t>基本支出</w:t>
      </w:r>
      <w:r>
        <w:rPr>
          <w:rFonts w:hint="eastAsia" w:ascii="仿宋_GB2312" w:eastAsia="仿宋_GB2312"/>
          <w:color w:val="000000"/>
          <w:sz w:val="32"/>
          <w:szCs w:val="32"/>
        </w:rPr>
        <w:t>安排。</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（七）关于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2023年政府性基金预算支出情况说明</w:t>
      </w:r>
    </w:p>
    <w:p>
      <w:pPr>
        <w:spacing w:line="520" w:lineRule="exact"/>
        <w:ind w:firstLine="640" w:firstLineChars="200"/>
      </w:pPr>
      <w:r>
        <w:rPr>
          <w:rFonts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MERGEFIELD ${page855778723.ds388518707_V_RPT_BAS_AGENCY_INFO_NAME}</w:instrText>
      </w:r>
      <w:r>
        <w:rPr>
          <w:rFonts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北京师范大学丽水实验学校筹备组</w:t>
      </w:r>
      <w:r>
        <w:fldChar w:fldCharType="end"/>
      </w:r>
      <w:r>
        <w:rPr>
          <w:rFonts w:hint="eastAsia" w:ascii="仿宋_GB2312" w:hAnsi="仿宋_GB2312" w:eastAsia="仿宋_GB2312" w:cs="仿宋_GB2312"/>
          <w:color w:val="000000"/>
          <w:sz w:val="32"/>
          <w:szCs w:val="32"/>
        </w:rPr>
        <w:t>2023年没有使用政府性基金预算拨款安排的支出。</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（八）国有资本经营预算</w:t>
      </w:r>
    </w:p>
    <w:p>
      <w:pPr>
        <w:spacing w:line="520" w:lineRule="exact"/>
        <w:ind w:firstLine="640" w:firstLineChars="200"/>
        <w:rPr>
          <w:b/>
          <w:sz w:val="20"/>
        </w:rPr>
      </w:pPr>
      <w:r>
        <w:rPr>
          <w:rFonts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MERGEFIELD ${page855778723.ds388518707_V_RPT_BAS_AGENCY_INFO_NAME}</w:instrText>
      </w:r>
      <w:r>
        <w:rPr>
          <w:rFonts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北京师范大学丽水实验学校筹备组</w:t>
      </w:r>
      <w:r>
        <w:fldChar w:fldCharType="end"/>
      </w:r>
      <w:r>
        <w:rPr>
          <w:rFonts w:hint="eastAsia" w:ascii="仿宋_GB2312" w:hAnsi="仿宋_GB2312" w:eastAsia="仿宋_GB2312" w:cs="仿宋_GB2312"/>
          <w:color w:val="000000"/>
          <w:sz w:val="32"/>
          <w:szCs w:val="32"/>
        </w:rPr>
        <w:t>2023年没有使用国有资本经营预算拨款安排的支出。</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（九）关于</w:t>
      </w:r>
      <w:r>
        <w:rPr>
          <w:rFonts w:ascii="楷体_GB2312" w:hAnsi="楷体_GB2312" w:eastAsia="楷体_GB2312" w:cs="楷体_GB2312"/>
          <w:bCs/>
          <w:color w:val="000000"/>
          <w:sz w:val="32"/>
          <w:szCs w:val="32"/>
        </w:rPr>
        <w:fldChar w:fldCharType="begin"/>
      </w:r>
      <w:r>
        <w:rPr>
          <w:rFonts w:hint="eastAsia" w:ascii="楷体_GB2312" w:hAnsi="楷体_GB2312" w:eastAsia="楷体_GB2312" w:cs="楷体_GB2312"/>
          <w:bCs/>
          <w:color w:val="000000"/>
          <w:sz w:val="32"/>
          <w:szCs w:val="32"/>
        </w:rPr>
        <w:instrText xml:space="preserve">MERGEFIELD ${page855778723.ds388518707_V_RPT_BAS_AGENCY_INFO_NAME}</w:instrText>
      </w:r>
      <w:r>
        <w:rPr>
          <w:rFonts w:ascii="楷体_GB2312" w:hAnsi="楷体_GB2312" w:eastAsia="楷体_GB2312" w:cs="楷体_GB2312"/>
          <w:bCs/>
          <w:color w:val="000000"/>
          <w:sz w:val="32"/>
          <w:szCs w:val="32"/>
        </w:rPr>
        <w:fldChar w:fldCharType="separate"/>
      </w:r>
      <w:r>
        <w:rPr>
          <w:rFonts w:hint="eastAsia" w:ascii="楷体_GB2312" w:hAnsi="楷体_GB2312" w:eastAsia="楷体_GB2312" w:cs="楷体_GB2312"/>
          <w:bCs/>
          <w:color w:val="000000"/>
          <w:sz w:val="32"/>
          <w:szCs w:val="32"/>
        </w:rPr>
        <w:t>北京师范大学丽水实验学校筹备组</w:t>
      </w:r>
      <w:r>
        <w:fldChar w:fldCharType="end"/>
      </w:r>
      <w:r>
        <w:rPr>
          <w:rFonts w:hint="eastAsia" w:ascii="楷体_GB2312" w:hAnsi="楷体_GB2312" w:eastAsia="楷体_GB2312" w:cs="楷体_GB2312"/>
          <w:bCs/>
          <w:color w:val="000000"/>
          <w:sz w:val="32"/>
          <w:szCs w:val="32"/>
        </w:rPr>
        <w:t>2023年</w:t>
      </w:r>
      <w:r>
        <w:rPr>
          <w:rFonts w:hint="eastAsia" w:ascii="楷体_GB2312" w:hAnsi="楷体_GB2312" w:eastAsia="楷体_GB2312" w:cs="楷体_GB2312"/>
          <w:bCs/>
          <w:sz w:val="32"/>
          <w:szCs w:val="32"/>
        </w:rPr>
        <w:t>一般公共预算</w:t>
      </w:r>
      <w:r>
        <w:rPr>
          <w:rFonts w:hint="eastAsia" w:ascii="楷体_GB2312" w:hAnsi="楷体_GB2312" w:eastAsia="楷体_GB2312" w:cs="楷体_GB2312"/>
          <w:bCs/>
          <w:color w:val="000000"/>
          <w:sz w:val="32"/>
          <w:szCs w:val="32"/>
        </w:rPr>
        <w:t>“三公”经费预算情况说明</w:t>
      </w:r>
    </w:p>
    <w:p>
      <w:pPr>
        <w:spacing w:line="520" w:lineRule="exact"/>
        <w:ind w:firstLine="640" w:firstLineChars="200"/>
        <w:rPr>
          <w:rFonts w:ascii="仿宋_GB2312" w:hAnsi="仿宋_GB2312" w:eastAsia="仿宋_GB2312"/>
          <w:sz w:val="32"/>
        </w:rPr>
      </w:pPr>
      <w:r>
        <w:rPr>
          <w:rFonts w:ascii="仿宋_GB2312" w:hAnsi="仿宋_GB2312" w:eastAsia="仿宋_GB2312"/>
          <w:sz w:val="32"/>
        </w:rPr>
        <w:fldChar w:fldCharType="begin"/>
      </w:r>
      <w:r>
        <w:rPr>
          <w:rFonts w:hint="eastAsia" w:ascii="仿宋_GB2312" w:hAnsi="仿宋_GB2312" w:eastAsia="仿宋_GB2312"/>
          <w:sz w:val="32"/>
        </w:rPr>
        <w:instrText xml:space="preserve">MERGEFIELD ${page855778723.ds388518707_V_RPT_BAS_AGENCY_INFO_NAME}</w:instrText>
      </w:r>
      <w:r>
        <w:rPr>
          <w:rFonts w:ascii="仿宋_GB2312" w:hAnsi="仿宋_GB2312" w:eastAsia="仿宋_GB2312"/>
          <w:sz w:val="32"/>
        </w:rPr>
        <w:fldChar w:fldCharType="separate"/>
      </w:r>
      <w:r>
        <w:rPr>
          <w:rFonts w:hint="eastAsia" w:ascii="仿宋_GB2312" w:hAnsi="仿宋_GB2312" w:eastAsia="仿宋_GB2312"/>
          <w:sz w:val="32"/>
        </w:rPr>
        <w:t>北京师范大学丽水实验学校筹备组</w:t>
      </w:r>
      <w:r>
        <w:fldChar w:fldCharType="end"/>
      </w:r>
      <w:r>
        <w:rPr>
          <w:rFonts w:hint="eastAsia" w:ascii="仿宋_GB2312" w:hAnsi="仿宋_GB2312" w:eastAsia="仿宋_GB2312"/>
          <w:sz w:val="32"/>
        </w:rPr>
        <w:t>2023年“三公”经费预算数为</w:t>
      </w:r>
      <w:r>
        <w:rPr>
          <w:rFonts w:ascii="仿宋_GB2312" w:hAnsi="仿宋_GB2312" w:eastAsia="仿宋_GB2312"/>
          <w:sz w:val="32"/>
        </w:rPr>
        <w:fldChar w:fldCharType="begin"/>
      </w:r>
      <w:r>
        <w:rPr>
          <w:rFonts w:hint="eastAsia" w:ascii="仿宋_GB2312" w:hAnsi="仿宋_GB2312" w:eastAsia="仿宋_GB2312"/>
          <w:sz w:val="32"/>
        </w:rPr>
        <w:instrText xml:space="preserve">MERGEFIELD ${page777094869.ds444739888_ComputeCol20220214105038}</w:instrText>
      </w:r>
      <w:r>
        <w:rPr>
          <w:rFonts w:ascii="仿宋_GB2312" w:hAnsi="仿宋_GB2312" w:eastAsia="仿宋_GB2312"/>
          <w:sz w:val="32"/>
        </w:rPr>
        <w:fldChar w:fldCharType="separate"/>
      </w:r>
      <w:r>
        <w:rPr>
          <w:rFonts w:hint="eastAsia" w:ascii="仿宋_GB2312" w:hAnsi="仿宋_GB2312" w:eastAsia="仿宋_GB2312"/>
          <w:sz w:val="32"/>
        </w:rPr>
        <w:t>0.00</w:t>
      </w:r>
      <w:r>
        <w:fldChar w:fldCharType="end"/>
      </w:r>
      <w:r>
        <w:rPr>
          <w:rFonts w:hint="eastAsia" w:ascii="仿宋_GB2312" w:hAnsi="仿宋_GB2312" w:eastAsia="仿宋_GB2312"/>
          <w:sz w:val="32"/>
        </w:rPr>
        <w:t>万元，</w:t>
      </w:r>
      <w:r>
        <w:rPr>
          <w:rFonts w:hint="eastAsia" w:ascii="仿宋_GB2312" w:hAnsi="仿宋_GB2312" w:eastAsia="仿宋_GB2312" w:cs="仿宋_GB2312"/>
          <w:color w:val="000000"/>
          <w:sz w:val="32"/>
          <w:szCs w:val="32"/>
        </w:rPr>
        <w:t>本单位是新成立的事业单位，无上年预算数，无增减变化</w:t>
      </w:r>
      <w:r>
        <w:rPr>
          <w:rFonts w:hint="eastAsia" w:ascii="仿宋_GB2312" w:hAnsi="仿宋_GB2312" w:eastAsia="仿宋_GB2312"/>
          <w:sz w:val="32"/>
        </w:rPr>
        <w:t>，具体如下：</w:t>
      </w:r>
    </w:p>
    <w:p>
      <w:pPr>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1.因公出国（境）费用：</w:t>
      </w:r>
      <w:r>
        <w:rPr>
          <w:rFonts w:hint="eastAsia" w:ascii="仿宋_GB2312" w:hAnsi="仿宋_GB2312" w:eastAsia="仿宋_GB2312" w:cs="仿宋_GB2312"/>
          <w:sz w:val="32"/>
          <w:szCs w:val="32"/>
        </w:rPr>
        <w:t>根据因公出国计划和实际工作需要，2023年安排因公出国（境）费用预算</w:t>
      </w:r>
      <w:r>
        <w:rPr>
          <w:rFonts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${page777094869.ds444739888_ExpandCol1230910081}</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0.00</w:t>
      </w:r>
      <w:r>
        <w:fldChar w:fldCharType="end"/>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sz w:val="32"/>
          <w:szCs w:val="32"/>
        </w:rPr>
        <w:t>本单位是新成立的事业单位，无上年预算数，无增减变化</w:t>
      </w:r>
      <w:r>
        <w:rPr>
          <w:rFonts w:hint="eastAsia" w:ascii="仿宋_GB2312" w:hAnsi="仿宋_GB2312" w:eastAsia="仿宋_GB2312" w:cs="仿宋_GB2312"/>
          <w:sz w:val="32"/>
          <w:szCs w:val="32"/>
        </w:rPr>
        <w:t>。</w:t>
      </w:r>
      <w:r>
        <w:rPr>
          <w:rFonts w:hint="eastAsia" w:ascii="仿宋_GB2312" w:hAnsi="仿宋" w:eastAsia="仿宋_GB2312"/>
          <w:sz w:val="32"/>
          <w:szCs w:val="32"/>
        </w:rPr>
        <w:t>主要原因是：2023年因公出国（境）预算由财政统留管理，未编列到年初部门预算中。根据市外办安排的因公出国计划和实际工作需要，经批准同意因公出国（境）的，所需指标由财政按实追加部门年度“三公”经费预算额度。因公出国（境）费用</w:t>
      </w:r>
      <w:r>
        <w:rPr>
          <w:rFonts w:hint="eastAsia" w:ascii="仿宋_GB2312" w:hAnsi="仿宋_GB2312" w:eastAsia="仿宋_GB2312" w:cs="仿宋_GB2312"/>
          <w:sz w:val="32"/>
          <w:szCs w:val="32"/>
        </w:rPr>
        <w:t>主要用于单位人员公务出国（境）的国际旅费、国外城市间交通费、住宿费、伙食费、培训费、公杂费等支出。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2.公务接待费：2023年安排公务接待费预算</w:t>
      </w:r>
      <w:r>
        <w:rPr>
          <w:rFonts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${page777094869.ds444739888_ExpandCol7099667922}</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0.00</w:t>
      </w:r>
      <w:r>
        <w:fldChar w:fldCharType="end"/>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sz w:val="32"/>
          <w:szCs w:val="32"/>
        </w:rPr>
        <w:t>本单位是新成立的事业单位，无上年预算数，无增减变化</w:t>
      </w:r>
      <w:r>
        <w:rPr>
          <w:rFonts w:hint="eastAsia" w:ascii="仿宋_GB2312" w:hAnsi="仿宋_GB2312" w:eastAsia="仿宋_GB2312" w:cs="仿宋_GB2312"/>
          <w:sz w:val="32"/>
          <w:szCs w:val="32"/>
        </w:rPr>
        <w:t>。</w:t>
      </w:r>
    </w:p>
    <w:p>
      <w:pPr>
        <w:pStyle w:val="14"/>
        <w:spacing w:line="520" w:lineRule="exact"/>
        <w:ind w:firstLine="640" w:firstLineChars="200"/>
        <w:rPr>
          <w:rFonts w:ascii="仿宋_GB2312" w:eastAsia="仿宋_GB2312"/>
          <w:b/>
          <w:bCs/>
          <w:sz w:val="32"/>
          <w:szCs w:val="32"/>
        </w:rPr>
      </w:pPr>
      <w:r>
        <w:rPr>
          <w:rFonts w:hint="eastAsia" w:ascii="仿宋_GB2312" w:eastAsia="仿宋_GB2312"/>
          <w:sz w:val="32"/>
          <w:szCs w:val="32"/>
        </w:rPr>
        <w:t>3.公务用车购置及运行维护费：2023年安排公务用车购置及运行维护费预算</w:t>
      </w:r>
      <w:r>
        <w:rPr>
          <w:rFonts w:ascii="仿宋_GB2312" w:eastAsia="仿宋_GB2312"/>
          <w:sz w:val="32"/>
          <w:szCs w:val="32"/>
        </w:rPr>
        <w:fldChar w:fldCharType="begin"/>
      </w:r>
      <w:r>
        <w:rPr>
          <w:rFonts w:hint="eastAsia" w:ascii="仿宋_GB2312" w:eastAsia="仿宋_GB2312"/>
          <w:sz w:val="32"/>
          <w:szCs w:val="32"/>
        </w:rPr>
        <w:instrText xml:space="preserve">MERGEFIELD ${page777094869.ds444739888_ComputeCol20220214104917}</w:instrText>
      </w:r>
      <w:r>
        <w:rPr>
          <w:rFonts w:ascii="仿宋_GB2312" w:eastAsia="仿宋_GB2312"/>
          <w:sz w:val="32"/>
          <w:szCs w:val="32"/>
        </w:rPr>
        <w:fldChar w:fldCharType="separate"/>
      </w:r>
      <w:r>
        <w:rPr>
          <w:rFonts w:hint="eastAsia" w:ascii="仿宋_GB2312" w:eastAsia="仿宋_GB2312"/>
          <w:sz w:val="32"/>
          <w:szCs w:val="32"/>
        </w:rPr>
        <w:t>0.00</w:t>
      </w:r>
      <w:r>
        <w:fldChar w:fldCharType="end"/>
      </w:r>
      <w:r>
        <w:rPr>
          <w:rFonts w:hint="eastAsia" w:ascii="仿宋_GB2312" w:eastAsia="仿宋_GB2312"/>
          <w:sz w:val="32"/>
          <w:szCs w:val="32"/>
        </w:rPr>
        <w:t>万元，</w:t>
      </w:r>
      <w:r>
        <w:rPr>
          <w:rFonts w:hint="eastAsia" w:ascii="仿宋_GB2312" w:hAnsi="仿宋_GB2312" w:eastAsia="仿宋_GB2312" w:cs="仿宋_GB2312"/>
          <w:color w:val="000000"/>
          <w:sz w:val="32"/>
          <w:szCs w:val="32"/>
        </w:rPr>
        <w:t>本单位是新成立的事业单位，无上年预算数，无增减变化</w:t>
      </w:r>
      <w:r>
        <w:rPr>
          <w:rFonts w:hint="eastAsia" w:ascii="仿宋_GB2312" w:eastAsia="仿宋_GB2312"/>
          <w:sz w:val="32"/>
          <w:szCs w:val="32"/>
        </w:rPr>
        <w:t>。其中，公务用车购置支出</w:t>
      </w:r>
      <w:r>
        <w:rPr>
          <w:rFonts w:ascii="仿宋_GB2312" w:eastAsia="仿宋_GB2312"/>
          <w:sz w:val="32"/>
          <w:szCs w:val="32"/>
        </w:rPr>
        <w:fldChar w:fldCharType="begin"/>
      </w:r>
      <w:r>
        <w:rPr>
          <w:rFonts w:hint="eastAsia" w:ascii="仿宋_GB2312" w:eastAsia="仿宋_GB2312"/>
          <w:sz w:val="32"/>
          <w:szCs w:val="32"/>
        </w:rPr>
        <w:instrText xml:space="preserve">MERGEFIELD ${page777094869.ds444739888_ComputeCol20220214105200}</w:instrText>
      </w:r>
      <w:r>
        <w:rPr>
          <w:rFonts w:ascii="仿宋_GB2312" w:eastAsia="仿宋_GB2312"/>
          <w:sz w:val="32"/>
          <w:szCs w:val="32"/>
        </w:rPr>
        <w:fldChar w:fldCharType="separate"/>
      </w:r>
      <w:r>
        <w:rPr>
          <w:rFonts w:hint="eastAsia" w:ascii="仿宋_GB2312" w:eastAsia="仿宋_GB2312"/>
          <w:sz w:val="32"/>
          <w:szCs w:val="32"/>
        </w:rPr>
        <w:t>0.00</w:t>
      </w:r>
      <w:r>
        <w:fldChar w:fldCharType="end"/>
      </w:r>
      <w:r>
        <w:rPr>
          <w:rFonts w:hint="eastAsia" w:ascii="仿宋_GB2312" w:eastAsia="仿宋_GB2312"/>
          <w:sz w:val="32"/>
          <w:szCs w:val="32"/>
        </w:rPr>
        <w:t>万元（含购置税等附加费用），主要用于经批准购置的</w:t>
      </w:r>
      <w:r>
        <w:rPr>
          <w:rFonts w:hint="eastAsia" w:ascii="仿宋_GB2312" w:eastAsia="仿宋_GB2312"/>
          <w:color w:val="000000"/>
          <w:sz w:val="32"/>
          <w:szCs w:val="32"/>
        </w:rPr>
        <w:t>0</w:t>
      </w:r>
      <w:r>
        <w:rPr>
          <w:rFonts w:hint="eastAsia" w:ascii="仿宋_GB2312" w:eastAsia="仿宋_GB2312"/>
          <w:sz w:val="32"/>
          <w:szCs w:val="32"/>
        </w:rPr>
        <w:t>辆公务用车，</w:t>
      </w:r>
      <w:r>
        <w:rPr>
          <w:rFonts w:hint="eastAsia" w:ascii="仿宋_GB2312" w:hAnsi="仿宋_GB2312" w:eastAsia="仿宋_GB2312" w:cs="仿宋_GB2312"/>
          <w:color w:val="000000"/>
          <w:sz w:val="32"/>
          <w:szCs w:val="32"/>
        </w:rPr>
        <w:t>无上年预算数，无增减变化</w:t>
      </w:r>
      <w:r>
        <w:rPr>
          <w:rFonts w:hint="eastAsia" w:ascii="仿宋_GB2312" w:eastAsia="仿宋_GB2312"/>
          <w:sz w:val="32"/>
          <w:szCs w:val="32"/>
        </w:rPr>
        <w:t>；公务用车运行维护费支出</w:t>
      </w:r>
      <w:r>
        <w:rPr>
          <w:rFonts w:ascii="仿宋_GB2312" w:eastAsia="仿宋_GB2312"/>
          <w:sz w:val="32"/>
          <w:szCs w:val="32"/>
        </w:rPr>
        <w:fldChar w:fldCharType="begin"/>
      </w:r>
      <w:r>
        <w:rPr>
          <w:rFonts w:hint="eastAsia" w:ascii="仿宋_GB2312" w:eastAsia="仿宋_GB2312"/>
          <w:sz w:val="32"/>
          <w:szCs w:val="32"/>
        </w:rPr>
        <w:instrText xml:space="preserve">MERGEFIELD ${page777094869.ds444739888_ExpandCol7471383553}</w:instrText>
      </w:r>
      <w:r>
        <w:rPr>
          <w:rFonts w:ascii="仿宋_GB2312" w:eastAsia="仿宋_GB2312"/>
          <w:sz w:val="32"/>
          <w:szCs w:val="32"/>
        </w:rPr>
        <w:fldChar w:fldCharType="separate"/>
      </w:r>
      <w:r>
        <w:rPr>
          <w:rFonts w:hint="eastAsia" w:ascii="仿宋_GB2312" w:eastAsia="仿宋_GB2312"/>
          <w:sz w:val="32"/>
          <w:szCs w:val="32"/>
        </w:rPr>
        <w:t>0.00</w:t>
      </w:r>
      <w:r>
        <w:fldChar w:fldCharType="end"/>
      </w:r>
      <w:r>
        <w:rPr>
          <w:rFonts w:hint="eastAsia" w:ascii="仿宋_GB2312" w:eastAsia="仿宋_GB2312"/>
          <w:sz w:val="32"/>
          <w:szCs w:val="32"/>
        </w:rPr>
        <w:t>万元，主要用于公务用车燃料费、维修费、过桥过路费、保险费、安全奖励费用等支出。</w:t>
      </w:r>
      <w:r>
        <w:rPr>
          <w:rFonts w:hint="eastAsia" w:ascii="仿宋_GB2312" w:hAnsi="仿宋_GB2312" w:eastAsia="仿宋_GB2312" w:cs="仿宋_GB2312"/>
          <w:color w:val="000000"/>
          <w:sz w:val="32"/>
          <w:szCs w:val="32"/>
        </w:rPr>
        <w:t>无上年预算数，无增减变化</w:t>
      </w:r>
      <w:r>
        <w:rPr>
          <w:rFonts w:hint="eastAsia" w:ascii="仿宋_GB2312" w:eastAsia="仿宋_GB2312"/>
          <w:sz w:val="32"/>
          <w:szCs w:val="32"/>
        </w:rPr>
        <w:t>。</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jc w:val="both"/>
        <w:textAlignment w:val="auto"/>
        <w:outlineLvl w:val="9"/>
        <w:rPr>
          <w:rFonts w:hint="eastAsia" w:ascii="仿宋_GB2312" w:hAnsi="仿宋_GB2312" w:eastAsia="仿宋_GB2312" w:cs="仿宋_GB2312"/>
          <w:b/>
          <w:bCs w:val="0"/>
          <w:color w:val="000000"/>
          <w:sz w:val="32"/>
          <w:szCs w:val="32"/>
          <w:highlight w:val="none"/>
          <w:u w:val="none"/>
          <w:lang w:eastAsia="zh-CN"/>
        </w:rPr>
      </w:pPr>
      <w:r>
        <w:rPr>
          <w:rFonts w:hint="eastAsia" w:ascii="仿宋_GB2312" w:hAnsi="仿宋_GB2312" w:eastAsia="仿宋_GB2312" w:cs="仿宋_GB2312"/>
          <w:b/>
          <w:bCs w:val="0"/>
          <w:color w:val="000000"/>
          <w:sz w:val="32"/>
          <w:szCs w:val="32"/>
          <w:highlight w:val="none"/>
          <w:u w:val="none"/>
          <w:lang w:val="en-US" w:eastAsia="zh-CN"/>
        </w:rPr>
        <w:t>1.</w:t>
      </w:r>
      <w:r>
        <w:rPr>
          <w:rFonts w:hint="eastAsia" w:ascii="仿宋_GB2312" w:hAnsi="仿宋_GB2312" w:eastAsia="仿宋_GB2312" w:cs="仿宋_GB2312"/>
          <w:b/>
          <w:bCs w:val="0"/>
          <w:color w:val="000000"/>
          <w:sz w:val="32"/>
          <w:szCs w:val="32"/>
          <w:highlight w:val="none"/>
          <w:u w:val="none"/>
          <w:lang w:eastAsia="zh-CN"/>
        </w:rPr>
        <w:t>机关运行经费</w:t>
      </w:r>
      <w:r>
        <w:rPr>
          <w:rFonts w:hint="eastAsia" w:ascii="仿宋_GB2312" w:hAnsi="仿宋_GB2312" w:eastAsia="仿宋_GB2312" w:cs="仿宋_GB2312"/>
          <w:b/>
          <w:bCs w:val="0"/>
          <w:color w:val="000000"/>
          <w:sz w:val="32"/>
          <w:szCs w:val="32"/>
          <w:highlight w:val="none"/>
          <w:u w:val="none"/>
          <w:lang w:val="en-US" w:eastAsia="zh-CN"/>
        </w:rPr>
        <w:t>。</w:t>
      </w:r>
    </w:p>
    <w:p>
      <w:pPr>
        <w:pStyle w:val="14"/>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b/>
          <w:bCs/>
          <w:sz w:val="32"/>
          <w:szCs w:val="32"/>
        </w:rPr>
      </w:pPr>
      <w:r>
        <w:rPr>
          <w:rFonts w:hint="eastAsia" w:ascii="仿宋_GB2312" w:eastAsia="仿宋_GB2312"/>
          <w:sz w:val="32"/>
          <w:szCs w:val="32"/>
          <w:highlight w:val="none"/>
          <w:u w:val="none"/>
          <w:lang w:val="en-US" w:eastAsia="zh-CN"/>
        </w:rPr>
        <w:t>2023年</w:t>
      </w:r>
      <w:r>
        <w:rPr>
          <w:rFonts w:hint="eastAsia" w:ascii="仿宋_GB2312" w:eastAsia="仿宋_GB2312"/>
          <w:sz w:val="32"/>
          <w:szCs w:val="32"/>
          <w:highlight w:val="none"/>
          <w:u w:val="none"/>
          <w:lang w:val="en-US" w:eastAsia="zh-CN"/>
        </w:rPr>
        <w:fldChar w:fldCharType="begin"/>
      </w:r>
      <w:r>
        <w:rPr>
          <w:rFonts w:hint="eastAsia" w:ascii="仿宋_GB2312" w:eastAsia="仿宋_GB2312"/>
          <w:sz w:val="32"/>
          <w:szCs w:val="32"/>
          <w:highlight w:val="none"/>
          <w:u w:val="none"/>
          <w:lang w:val="en-US" w:eastAsia="zh-CN"/>
        </w:rPr>
        <w:instrText xml:space="preserve">MERGEFIELD ${page855778723.ds388518707_V_RPT_BAS_AGENCY_INFO_NAME}</w:instrText>
      </w:r>
      <w:r>
        <w:rPr>
          <w:rFonts w:hint="eastAsia" w:ascii="仿宋_GB2312" w:eastAsia="仿宋_GB2312"/>
          <w:sz w:val="32"/>
          <w:szCs w:val="32"/>
          <w:highlight w:val="none"/>
          <w:u w:val="none"/>
          <w:lang w:val="en-US" w:eastAsia="zh-CN"/>
        </w:rPr>
        <w:fldChar w:fldCharType="separate"/>
      </w:r>
      <w:r>
        <w:rPr>
          <w:rFonts w:hint="eastAsia" w:ascii="仿宋_GB2312" w:eastAsia="仿宋_GB2312"/>
          <w:sz w:val="32"/>
          <w:szCs w:val="32"/>
          <w:highlight w:val="none"/>
          <w:u w:val="none"/>
          <w:lang w:val="en-US" w:eastAsia="zh-CN"/>
        </w:rPr>
        <w:t>北京师范大学丽水实验学校筹备组</w:t>
      </w:r>
      <w:r>
        <w:fldChar w:fldCharType="end"/>
      </w:r>
      <w:r>
        <w:rPr>
          <w:rFonts w:hint="eastAsia" w:ascii="仿宋_GB2312" w:eastAsia="仿宋_GB2312"/>
          <w:color w:val="000000"/>
          <w:sz w:val="32"/>
          <w:szCs w:val="32"/>
          <w:highlight w:val="none"/>
          <w:lang w:eastAsia="zh-CN"/>
        </w:rPr>
        <w:t>为事业单位，无机关运行经费</w:t>
      </w:r>
      <w:r>
        <w:rPr>
          <w:rFonts w:hint="eastAsia" w:ascii="仿宋_GB2312" w:eastAsia="仿宋_GB2312"/>
          <w:color w:val="000000"/>
          <w:sz w:val="32"/>
          <w:szCs w:val="32"/>
          <w:highlight w:val="none"/>
          <w:lang w:val="en-US" w:eastAsia="zh-CN"/>
        </w:rPr>
        <w:t>。</w:t>
      </w:r>
    </w:p>
    <w:p>
      <w:pPr>
        <w:pStyle w:val="14"/>
        <w:spacing w:line="520" w:lineRule="exact"/>
        <w:ind w:left="643"/>
        <w:rPr>
          <w:rFonts w:ascii="仿宋_GB2312" w:eastAsia="仿宋_GB2312"/>
          <w:b/>
          <w:bCs/>
          <w:sz w:val="32"/>
          <w:szCs w:val="32"/>
        </w:rPr>
      </w:pPr>
      <w:r>
        <w:rPr>
          <w:rFonts w:hint="eastAsia" w:ascii="仿宋_GB2312" w:eastAsia="仿宋_GB2312"/>
          <w:b/>
          <w:bCs/>
          <w:sz w:val="32"/>
          <w:szCs w:val="32"/>
          <w:lang w:val="en-US" w:eastAsia="zh-CN"/>
        </w:rPr>
        <w:t>2</w:t>
      </w:r>
      <w:r>
        <w:rPr>
          <w:rFonts w:ascii="仿宋_GB2312" w:eastAsia="仿宋_GB2312"/>
          <w:b/>
          <w:bCs/>
          <w:sz w:val="32"/>
          <w:szCs w:val="32"/>
        </w:rPr>
        <w:t>.</w:t>
      </w:r>
      <w:r>
        <w:rPr>
          <w:rFonts w:hint="eastAsia" w:ascii="仿宋_GB2312" w:eastAsia="仿宋_GB2312"/>
          <w:b/>
          <w:bCs/>
          <w:sz w:val="32"/>
          <w:szCs w:val="32"/>
        </w:rPr>
        <w:t>政府采购情况。</w:t>
      </w:r>
    </w:p>
    <w:p>
      <w:pPr>
        <w:pStyle w:val="14"/>
        <w:spacing w:line="520" w:lineRule="exact"/>
        <w:ind w:firstLine="640" w:firstLineChars="200"/>
        <w:rPr>
          <w:rFonts w:ascii="仿宋_GB2312" w:eastAsia="仿宋_GB2312"/>
          <w:sz w:val="32"/>
          <w:szCs w:val="32"/>
        </w:rPr>
      </w:pPr>
      <w:r>
        <w:rPr>
          <w:rFonts w:hint="eastAsia" w:ascii="仿宋_GB2312" w:eastAsia="仿宋_GB2312"/>
          <w:sz w:val="32"/>
          <w:szCs w:val="32"/>
        </w:rPr>
        <w:t>2023年</w:t>
      </w:r>
      <w:r>
        <w:rPr>
          <w:rFonts w:ascii="仿宋_GB2312" w:eastAsia="仿宋_GB2312"/>
          <w:sz w:val="32"/>
          <w:szCs w:val="32"/>
        </w:rPr>
        <w:fldChar w:fldCharType="begin"/>
      </w:r>
      <w:r>
        <w:rPr>
          <w:rFonts w:hint="eastAsia" w:ascii="仿宋_GB2312" w:eastAsia="仿宋_GB2312"/>
          <w:sz w:val="32"/>
          <w:szCs w:val="32"/>
        </w:rPr>
        <w:instrText xml:space="preserve">MERGEFIELD ${page855778723.ds388518707_V_RPT_BAS_AGENCY_INFO_NAME}</w:instrText>
      </w:r>
      <w:r>
        <w:rPr>
          <w:rFonts w:ascii="仿宋_GB2312" w:eastAsia="仿宋_GB2312"/>
          <w:sz w:val="32"/>
          <w:szCs w:val="32"/>
        </w:rPr>
        <w:fldChar w:fldCharType="separate"/>
      </w:r>
      <w:r>
        <w:rPr>
          <w:rFonts w:hint="eastAsia" w:ascii="仿宋_GB2312" w:eastAsia="仿宋_GB2312"/>
          <w:sz w:val="32"/>
          <w:szCs w:val="32"/>
        </w:rPr>
        <w:t>北京师范大学丽水实验学校筹备组</w:t>
      </w:r>
      <w:r>
        <w:fldChar w:fldCharType="end"/>
      </w:r>
      <w:r>
        <w:rPr>
          <w:rFonts w:hint="eastAsia" w:ascii="仿宋_GB2312" w:eastAsia="仿宋_GB2312"/>
          <w:color w:val="000000"/>
          <w:sz w:val="32"/>
          <w:szCs w:val="32"/>
        </w:rPr>
        <w:t>各单位政府采购预算总额</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${page991489089.ds360843206_ComputeCol20230208104056}</w:instrText>
      </w:r>
      <w:r>
        <w:rPr>
          <w:rFonts w:ascii="仿宋_GB2312" w:eastAsia="仿宋_GB2312"/>
          <w:color w:val="000000"/>
          <w:sz w:val="32"/>
          <w:szCs w:val="32"/>
        </w:rPr>
        <w:fldChar w:fldCharType="separate"/>
      </w:r>
      <w:r>
        <w:rPr>
          <w:rFonts w:hint="eastAsia" w:ascii="仿宋_GB2312" w:eastAsia="仿宋_GB2312"/>
          <w:color w:val="000000"/>
          <w:sz w:val="32"/>
          <w:szCs w:val="32"/>
        </w:rPr>
        <w:t>4.60</w:t>
      </w:r>
      <w:r>
        <w:fldChar w:fldCharType="end"/>
      </w:r>
      <w:r>
        <w:rPr>
          <w:rFonts w:hint="eastAsia" w:ascii="仿宋_GB2312" w:eastAsia="仿宋_GB2312"/>
          <w:color w:val="000000"/>
          <w:sz w:val="32"/>
          <w:szCs w:val="32"/>
        </w:rPr>
        <w:t>万元，其中：政府采购货物预算</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${page991489089.ds360843206_ExpandCol7582381261}</w:instrText>
      </w:r>
      <w:r>
        <w:rPr>
          <w:rFonts w:ascii="仿宋_GB2312" w:eastAsia="仿宋_GB2312"/>
          <w:color w:val="000000"/>
          <w:sz w:val="32"/>
          <w:szCs w:val="32"/>
        </w:rPr>
        <w:fldChar w:fldCharType="separate"/>
      </w:r>
      <w:r>
        <w:rPr>
          <w:rFonts w:hint="eastAsia" w:ascii="仿宋_GB2312" w:eastAsia="仿宋_GB2312"/>
          <w:color w:val="000000"/>
          <w:sz w:val="32"/>
          <w:szCs w:val="32"/>
        </w:rPr>
        <w:t>4.60</w:t>
      </w:r>
      <w:r>
        <w:fldChar w:fldCharType="end"/>
      </w:r>
      <w:r>
        <w:rPr>
          <w:rFonts w:hint="eastAsia" w:ascii="仿宋_GB2312" w:eastAsia="仿宋_GB2312"/>
          <w:color w:val="000000"/>
          <w:sz w:val="32"/>
          <w:szCs w:val="32"/>
        </w:rPr>
        <w:t>万元、政府采购工程预算</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${page991489089.ds360843206_ExpandCol3415079511}</w:instrText>
      </w:r>
      <w:r>
        <w:rPr>
          <w:rFonts w:ascii="仿宋_GB2312" w:eastAsia="仿宋_GB2312"/>
          <w:color w:val="000000"/>
          <w:sz w:val="32"/>
          <w:szCs w:val="32"/>
        </w:rPr>
        <w:fldChar w:fldCharType="separate"/>
      </w:r>
      <w:r>
        <w:rPr>
          <w:rFonts w:hint="eastAsia" w:ascii="仿宋_GB2312" w:eastAsia="仿宋_GB2312"/>
          <w:color w:val="000000"/>
          <w:sz w:val="32"/>
          <w:szCs w:val="32"/>
        </w:rPr>
        <w:t>0.00</w:t>
      </w:r>
      <w:r>
        <w:fldChar w:fldCharType="end"/>
      </w:r>
      <w:r>
        <w:rPr>
          <w:rFonts w:hint="eastAsia" w:ascii="仿宋_GB2312" w:eastAsia="仿宋_GB2312"/>
          <w:color w:val="000000"/>
          <w:sz w:val="32"/>
          <w:szCs w:val="32"/>
        </w:rPr>
        <w:t>万元、政府采购服务预算</w:t>
      </w:r>
      <w:r>
        <w:rPr>
          <w:rFonts w:ascii="仿宋_GB2312" w:eastAsia="仿宋_GB2312"/>
          <w:color w:val="000000"/>
          <w:sz w:val="32"/>
          <w:szCs w:val="32"/>
        </w:rPr>
        <w:fldChar w:fldCharType="begin"/>
      </w:r>
      <w:r>
        <w:rPr>
          <w:rFonts w:hint="eastAsia" w:ascii="仿宋_GB2312" w:eastAsia="仿宋_GB2312"/>
          <w:color w:val="000000"/>
          <w:sz w:val="32"/>
          <w:szCs w:val="32"/>
        </w:rPr>
        <w:instrText xml:space="preserve">MERGEFIELD ${page991489089.ds360843206_ComputeCol20230207170923}</w:instrText>
      </w:r>
      <w:r>
        <w:rPr>
          <w:rFonts w:ascii="仿宋_GB2312" w:eastAsia="仿宋_GB2312"/>
          <w:color w:val="000000"/>
          <w:sz w:val="32"/>
          <w:szCs w:val="32"/>
        </w:rPr>
        <w:fldChar w:fldCharType="separate"/>
      </w:r>
      <w:r>
        <w:rPr>
          <w:rFonts w:hint="eastAsia" w:ascii="仿宋_GB2312" w:eastAsia="仿宋_GB2312"/>
          <w:color w:val="000000"/>
          <w:sz w:val="32"/>
          <w:szCs w:val="32"/>
        </w:rPr>
        <w:t>0.00</w:t>
      </w:r>
      <w:r>
        <w:fldChar w:fldCharType="end"/>
      </w:r>
      <w:r>
        <w:rPr>
          <w:rFonts w:hint="eastAsia" w:ascii="仿宋_GB2312" w:eastAsia="仿宋_GB2312"/>
          <w:color w:val="000000"/>
          <w:sz w:val="32"/>
          <w:szCs w:val="32"/>
        </w:rPr>
        <w:t>万元。</w:t>
      </w:r>
    </w:p>
    <w:p>
      <w:pPr>
        <w:pStyle w:val="14"/>
        <w:spacing w:line="520" w:lineRule="exact"/>
        <w:ind w:firstLine="643" w:firstLineChars="200"/>
        <w:rPr>
          <w:rFonts w:ascii="仿宋_GB2312" w:eastAsia="仿宋_GB2312"/>
          <w:sz w:val="32"/>
          <w:szCs w:val="32"/>
        </w:rPr>
      </w:pPr>
      <w:r>
        <w:rPr>
          <w:rFonts w:hint="eastAsia" w:ascii="仿宋_GB2312" w:eastAsia="仿宋_GB2312"/>
          <w:b/>
          <w:bCs/>
          <w:sz w:val="32"/>
          <w:szCs w:val="32"/>
          <w:lang w:val="en-US" w:eastAsia="zh-CN"/>
        </w:rPr>
        <w:t>3</w:t>
      </w:r>
      <w:r>
        <w:rPr>
          <w:rFonts w:hint="eastAsia" w:ascii="仿宋_GB2312" w:eastAsia="仿宋_GB2312"/>
          <w:b/>
          <w:bCs/>
          <w:sz w:val="32"/>
          <w:szCs w:val="32"/>
        </w:rPr>
        <w:t>.国有资产占有使用情况。</w:t>
      </w:r>
    </w:p>
    <w:p>
      <w:pPr>
        <w:spacing w:line="520" w:lineRule="exact"/>
        <w:ind w:firstLine="664" w:firstLineChars="200"/>
        <w:rPr>
          <w:rFonts w:ascii="仿宋_GB2312" w:hAnsi="仿宋_GB2312" w:eastAsia="仿宋_GB2312" w:cs="仿宋_GB2312"/>
          <w:sz w:val="32"/>
          <w:szCs w:val="32"/>
        </w:rPr>
      </w:pPr>
      <w:r>
        <w:rPr>
          <w:rFonts w:hint="eastAsia" w:ascii="仿宋_GB2312" w:hAnsi="仿宋_GB2312" w:eastAsia="仿宋_GB2312" w:cs="仿宋_GB2312"/>
          <w:spacing w:val="6"/>
          <w:sz w:val="32"/>
          <w:szCs w:val="32"/>
        </w:rPr>
        <w:t>截至2022年12月31日，</w:t>
      </w:r>
      <w:r>
        <w:rPr>
          <w:rFonts w:ascii="仿宋_GB2312" w:eastAsia="仿宋_GB2312"/>
          <w:sz w:val="32"/>
          <w:szCs w:val="32"/>
        </w:rPr>
        <w:fldChar w:fldCharType="begin"/>
      </w:r>
      <w:r>
        <w:rPr>
          <w:rFonts w:hint="eastAsia" w:ascii="仿宋_GB2312" w:eastAsia="仿宋_GB2312"/>
          <w:sz w:val="32"/>
          <w:szCs w:val="32"/>
        </w:rPr>
        <w:instrText xml:space="preserve">MERGEFIELD ${page855778723.ds388518707_V_RPT_BAS_AGENCY_INFO_NAME}</w:instrText>
      </w:r>
      <w:r>
        <w:rPr>
          <w:rFonts w:ascii="仿宋_GB2312" w:eastAsia="仿宋_GB2312"/>
          <w:sz w:val="32"/>
          <w:szCs w:val="32"/>
        </w:rPr>
        <w:fldChar w:fldCharType="separate"/>
      </w:r>
      <w:r>
        <w:rPr>
          <w:rFonts w:hint="eastAsia" w:ascii="仿宋_GB2312" w:eastAsia="仿宋_GB2312"/>
          <w:sz w:val="32"/>
          <w:szCs w:val="32"/>
        </w:rPr>
        <w:t>北京师范大学丽水实验学校筹备组</w:t>
      </w:r>
      <w:r>
        <w:fldChar w:fldCharType="end"/>
      </w:r>
      <w:r>
        <w:rPr>
          <w:rFonts w:hint="eastAsia" w:ascii="仿宋_GB2312" w:hAnsi="仿宋_GB2312" w:eastAsia="仿宋_GB2312" w:cs="仿宋_GB2312"/>
          <w:spacing w:val="6"/>
          <w:sz w:val="32"/>
          <w:szCs w:val="32"/>
        </w:rPr>
        <w:t>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辆。单位价值50万元以上通用设备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台（套），单位价值100万元以上专用设备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2023年单位预算未安排购置车辆、单位价值50万元以上通用设备及单位价值100万元以上专用设备。</w:t>
      </w:r>
    </w:p>
    <w:p>
      <w:pPr>
        <w:pStyle w:val="14"/>
        <w:spacing w:line="520" w:lineRule="exact"/>
        <w:ind w:firstLine="643" w:firstLineChars="200"/>
        <w:rPr>
          <w:rFonts w:ascii="仿宋_GB2312" w:eastAsia="仿宋_GB2312"/>
          <w:b/>
          <w:bCs/>
          <w:sz w:val="32"/>
          <w:szCs w:val="32"/>
        </w:rPr>
      </w:pPr>
      <w:r>
        <w:rPr>
          <w:rFonts w:hint="eastAsia" w:ascii="仿宋_GB2312" w:eastAsia="仿宋_GB2312"/>
          <w:b/>
          <w:bCs/>
          <w:sz w:val="32"/>
          <w:szCs w:val="32"/>
          <w:lang w:val="en-US" w:eastAsia="zh-CN"/>
        </w:rPr>
        <w:t>4</w:t>
      </w:r>
      <w:r>
        <w:rPr>
          <w:rFonts w:hint="eastAsia" w:ascii="仿宋_GB2312" w:eastAsia="仿宋_GB2312"/>
          <w:b/>
          <w:bCs/>
          <w:sz w:val="32"/>
          <w:szCs w:val="32"/>
        </w:rPr>
        <w:t>.预算绩效情况说明。</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${page855778723.ds388518707_V_RPT_BAS_AGENCY_INFO_NAME}</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北京师范大学丽水实验学校筹备组</w:t>
      </w:r>
      <w:r>
        <w:fldChar w:fldCharType="end"/>
      </w:r>
      <w:r>
        <w:rPr>
          <w:rFonts w:hint="eastAsia" w:ascii="仿宋_GB2312" w:hAnsi="仿宋_GB2312" w:eastAsia="仿宋_GB2312" w:cs="仿宋_GB2312"/>
          <w:sz w:val="32"/>
          <w:szCs w:val="32"/>
        </w:rPr>
        <w:t>其他运转类项目和特定目标类项目均实行绩效目标管理，涉及其他收入300万元，一级项目1个。</w:t>
      </w:r>
    </w:p>
    <w:p>
      <w:pPr>
        <w:pStyle w:val="14"/>
        <w:spacing w:line="520" w:lineRule="exact"/>
        <w:ind w:firstLine="640" w:firstLineChars="200"/>
        <w:rPr>
          <w:rFonts w:ascii="黑体" w:hAnsi="黑体" w:eastAsia="黑体" w:cs="黑体"/>
          <w:bCs/>
          <w:kern w:val="2"/>
          <w:sz w:val="32"/>
          <w:szCs w:val="32"/>
        </w:rPr>
      </w:pPr>
      <w:r>
        <w:rPr>
          <w:rFonts w:hint="eastAsia" w:ascii="黑体" w:hAnsi="黑体" w:eastAsia="黑体" w:cs="黑体"/>
          <w:bCs/>
          <w:kern w:val="2"/>
          <w:sz w:val="32"/>
          <w:szCs w:val="32"/>
        </w:rPr>
        <w:t>三、名词解释</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1.财政拨款收入：本级财政部门当年拨付的财政预算资金，包括一般公共预算财政拨款、政府性基金预算财政拨款和国有资本经营预算拨款。</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2.专户资金:教育收费作为本单位的事业收入，纳入财政专户管理的资金。</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3.事业收入：事业单位开展专业业务活动及辅助活动所取得的收入，不含专户资金收入。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4.事业单位经营收入：事业单位在专业业务活动及辅助活动之外开展非独立核算经营活动取得的收入。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5.其他收入：预算单位在“一般公共预算”“政府性基金”“专户资金”“事业收入”“事业单位经营收入”等之外取得的各项收入（含上级补助收入和附属单位缴款等收入）。</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.上年结转：指以前年度尚未完成、结转到本年仍按原规定用途继续使用的资金。</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.基本支出：是预算单位为保障其正常运转，完成日常工作任务所发生的支出，包括人员支出和日常公用支出。</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.项目支出：是预算单位为完成其特定的行政工作任务或事业发展目标所发生的支出。</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三公”经费：纳入财政预决算管理的“三公”经费，是指单位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教育支出（类）普通教育（款）初中教育（项）：指</w:t>
      </w:r>
      <w:bookmarkStart w:id="0" w:name="_Hlk103150224"/>
      <w:r>
        <w:rPr>
          <w:rFonts w:hint="eastAsia" w:ascii="仿宋_GB2312" w:hAnsi="仿宋_GB2312" w:eastAsia="仿宋_GB2312" w:cs="仿宋_GB2312"/>
          <w:sz w:val="32"/>
          <w:szCs w:val="32"/>
        </w:rPr>
        <w:t>各部门举办的初中教育支出。政府各部门对社会组织等举办的初中的资助，如捐赠、补贴等，也在本科目中反映。</w:t>
      </w:r>
      <w:bookmarkEnd w:id="0"/>
    </w:p>
    <w:sectPr>
      <w:footerReference r:id="rId3" w:type="default"/>
      <w:pgSz w:w="11906" w:h="16838"/>
      <w:pgMar w:top="1440" w:right="1800" w:bottom="1440" w:left="1800" w:header="851" w:footer="992" w:gutter="0"/>
      <w:pgNumType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M1MWI0NTZjYmExY2M1ZTkwZDk3YTM2M2ViODEwZTMifQ=="/>
  </w:docVars>
  <w:rsids>
    <w:rsidRoot w:val="0018453C"/>
    <w:rsid w:val="00037FBA"/>
    <w:rsid w:val="00084C3B"/>
    <w:rsid w:val="000F6704"/>
    <w:rsid w:val="00136DC8"/>
    <w:rsid w:val="0014553D"/>
    <w:rsid w:val="00151805"/>
    <w:rsid w:val="0018453C"/>
    <w:rsid w:val="0025199F"/>
    <w:rsid w:val="00262BFB"/>
    <w:rsid w:val="002E190E"/>
    <w:rsid w:val="00312421"/>
    <w:rsid w:val="0034320B"/>
    <w:rsid w:val="0035041B"/>
    <w:rsid w:val="003533AA"/>
    <w:rsid w:val="00372A55"/>
    <w:rsid w:val="003A54FF"/>
    <w:rsid w:val="004C1A7E"/>
    <w:rsid w:val="004F65D0"/>
    <w:rsid w:val="004F6D96"/>
    <w:rsid w:val="0054517F"/>
    <w:rsid w:val="0055355B"/>
    <w:rsid w:val="00576237"/>
    <w:rsid w:val="005E47B3"/>
    <w:rsid w:val="005E7D52"/>
    <w:rsid w:val="00655F61"/>
    <w:rsid w:val="006C39E2"/>
    <w:rsid w:val="006D5442"/>
    <w:rsid w:val="006D7FE3"/>
    <w:rsid w:val="006E085B"/>
    <w:rsid w:val="006E6AB7"/>
    <w:rsid w:val="006F455E"/>
    <w:rsid w:val="007072D9"/>
    <w:rsid w:val="0073245A"/>
    <w:rsid w:val="007715EF"/>
    <w:rsid w:val="007A0C65"/>
    <w:rsid w:val="007B431F"/>
    <w:rsid w:val="007E4CC3"/>
    <w:rsid w:val="00801E01"/>
    <w:rsid w:val="00823756"/>
    <w:rsid w:val="00834DDF"/>
    <w:rsid w:val="00850DC9"/>
    <w:rsid w:val="0089440C"/>
    <w:rsid w:val="009415A1"/>
    <w:rsid w:val="009427F2"/>
    <w:rsid w:val="009A7459"/>
    <w:rsid w:val="009B71E7"/>
    <w:rsid w:val="00A76362"/>
    <w:rsid w:val="00A86842"/>
    <w:rsid w:val="00AB2741"/>
    <w:rsid w:val="00B109C2"/>
    <w:rsid w:val="00BA6311"/>
    <w:rsid w:val="00C35F38"/>
    <w:rsid w:val="00C47BB8"/>
    <w:rsid w:val="00C52D1F"/>
    <w:rsid w:val="00CA7710"/>
    <w:rsid w:val="00CE3F52"/>
    <w:rsid w:val="00D81B35"/>
    <w:rsid w:val="00DA6F5B"/>
    <w:rsid w:val="00DA7F84"/>
    <w:rsid w:val="00E20FB4"/>
    <w:rsid w:val="00E40834"/>
    <w:rsid w:val="00E429D8"/>
    <w:rsid w:val="00E44C58"/>
    <w:rsid w:val="00E925CD"/>
    <w:rsid w:val="00F23B56"/>
    <w:rsid w:val="00F56A05"/>
    <w:rsid w:val="00F5783C"/>
    <w:rsid w:val="00F7116F"/>
    <w:rsid w:val="01405C62"/>
    <w:rsid w:val="01F263DB"/>
    <w:rsid w:val="01F648EB"/>
    <w:rsid w:val="024C6702"/>
    <w:rsid w:val="026505B4"/>
    <w:rsid w:val="028630A1"/>
    <w:rsid w:val="02FD4879"/>
    <w:rsid w:val="038C7FF1"/>
    <w:rsid w:val="03AA3E3B"/>
    <w:rsid w:val="03EA5C50"/>
    <w:rsid w:val="04600135"/>
    <w:rsid w:val="05054F3D"/>
    <w:rsid w:val="05F46152"/>
    <w:rsid w:val="05F835B0"/>
    <w:rsid w:val="06113422"/>
    <w:rsid w:val="063B27DE"/>
    <w:rsid w:val="065E25EC"/>
    <w:rsid w:val="06835E42"/>
    <w:rsid w:val="07487AC1"/>
    <w:rsid w:val="07623DA7"/>
    <w:rsid w:val="081119C7"/>
    <w:rsid w:val="08DE4DFD"/>
    <w:rsid w:val="0A1D1E06"/>
    <w:rsid w:val="0A4C7CCD"/>
    <w:rsid w:val="0B486D9D"/>
    <w:rsid w:val="0B4F52A1"/>
    <w:rsid w:val="0B652DFD"/>
    <w:rsid w:val="0BD448F3"/>
    <w:rsid w:val="0C7B7749"/>
    <w:rsid w:val="0CE2397A"/>
    <w:rsid w:val="0CEE5818"/>
    <w:rsid w:val="0DDF3EA9"/>
    <w:rsid w:val="0F0A0BC6"/>
    <w:rsid w:val="0F216C64"/>
    <w:rsid w:val="0F3E23E2"/>
    <w:rsid w:val="0F5C4EB1"/>
    <w:rsid w:val="0F760C96"/>
    <w:rsid w:val="0F8B51E9"/>
    <w:rsid w:val="106B2554"/>
    <w:rsid w:val="1085571C"/>
    <w:rsid w:val="12970A77"/>
    <w:rsid w:val="12D300E7"/>
    <w:rsid w:val="136B79EF"/>
    <w:rsid w:val="13811EEE"/>
    <w:rsid w:val="14861683"/>
    <w:rsid w:val="14887B46"/>
    <w:rsid w:val="14EF3497"/>
    <w:rsid w:val="153C45B3"/>
    <w:rsid w:val="157947AC"/>
    <w:rsid w:val="1588286F"/>
    <w:rsid w:val="15DB09EF"/>
    <w:rsid w:val="1650535C"/>
    <w:rsid w:val="16B75B8F"/>
    <w:rsid w:val="16FE1938"/>
    <w:rsid w:val="170C3948"/>
    <w:rsid w:val="17EC7FC1"/>
    <w:rsid w:val="17F81734"/>
    <w:rsid w:val="180061CB"/>
    <w:rsid w:val="18154C5A"/>
    <w:rsid w:val="18EF3804"/>
    <w:rsid w:val="195C3A7E"/>
    <w:rsid w:val="1A2375F0"/>
    <w:rsid w:val="1AC0275A"/>
    <w:rsid w:val="1AE500E3"/>
    <w:rsid w:val="1B1D1342"/>
    <w:rsid w:val="1B2A6629"/>
    <w:rsid w:val="1BBC2184"/>
    <w:rsid w:val="1C103D2D"/>
    <w:rsid w:val="1C1965EC"/>
    <w:rsid w:val="1C7701B9"/>
    <w:rsid w:val="1CEA3F89"/>
    <w:rsid w:val="1CF73295"/>
    <w:rsid w:val="1D451326"/>
    <w:rsid w:val="1D5F4748"/>
    <w:rsid w:val="1D99665F"/>
    <w:rsid w:val="1E621D9B"/>
    <w:rsid w:val="1E9448CB"/>
    <w:rsid w:val="1E945AB3"/>
    <w:rsid w:val="1EFB5835"/>
    <w:rsid w:val="1F8A1433"/>
    <w:rsid w:val="1FD94E57"/>
    <w:rsid w:val="205247F6"/>
    <w:rsid w:val="206501BF"/>
    <w:rsid w:val="20C21B5F"/>
    <w:rsid w:val="20D8491F"/>
    <w:rsid w:val="2163103A"/>
    <w:rsid w:val="217D79B3"/>
    <w:rsid w:val="219B3B12"/>
    <w:rsid w:val="21F8300E"/>
    <w:rsid w:val="22D4227E"/>
    <w:rsid w:val="22FA27EC"/>
    <w:rsid w:val="230477A4"/>
    <w:rsid w:val="234550B7"/>
    <w:rsid w:val="2384696C"/>
    <w:rsid w:val="23B968AE"/>
    <w:rsid w:val="240772FF"/>
    <w:rsid w:val="24183DF0"/>
    <w:rsid w:val="247778DD"/>
    <w:rsid w:val="247A77A8"/>
    <w:rsid w:val="24D6630F"/>
    <w:rsid w:val="24F84929"/>
    <w:rsid w:val="252A0A7B"/>
    <w:rsid w:val="257B506C"/>
    <w:rsid w:val="25AF42DB"/>
    <w:rsid w:val="25B348BA"/>
    <w:rsid w:val="25DE1005"/>
    <w:rsid w:val="25FD2566"/>
    <w:rsid w:val="26816946"/>
    <w:rsid w:val="26DB7398"/>
    <w:rsid w:val="2705728B"/>
    <w:rsid w:val="27417BF8"/>
    <w:rsid w:val="27693B45"/>
    <w:rsid w:val="283A129B"/>
    <w:rsid w:val="28FE78EF"/>
    <w:rsid w:val="29655764"/>
    <w:rsid w:val="29672817"/>
    <w:rsid w:val="29954B63"/>
    <w:rsid w:val="29A41943"/>
    <w:rsid w:val="29B831E7"/>
    <w:rsid w:val="29DF16A7"/>
    <w:rsid w:val="29F74F67"/>
    <w:rsid w:val="2A0A5B96"/>
    <w:rsid w:val="2A484907"/>
    <w:rsid w:val="2B755902"/>
    <w:rsid w:val="2BA81833"/>
    <w:rsid w:val="2BAC3F70"/>
    <w:rsid w:val="2BB02AB9"/>
    <w:rsid w:val="2C56166B"/>
    <w:rsid w:val="2C772798"/>
    <w:rsid w:val="2CE33635"/>
    <w:rsid w:val="2D391980"/>
    <w:rsid w:val="2D7C6F9A"/>
    <w:rsid w:val="2ED263DE"/>
    <w:rsid w:val="2F312BD6"/>
    <w:rsid w:val="2F4F315F"/>
    <w:rsid w:val="2F5260FE"/>
    <w:rsid w:val="2F78760A"/>
    <w:rsid w:val="30780EC9"/>
    <w:rsid w:val="31651329"/>
    <w:rsid w:val="31C46552"/>
    <w:rsid w:val="31EC7268"/>
    <w:rsid w:val="32691E0F"/>
    <w:rsid w:val="33722AF4"/>
    <w:rsid w:val="339F6CDD"/>
    <w:rsid w:val="344952F9"/>
    <w:rsid w:val="34F20284"/>
    <w:rsid w:val="3619346A"/>
    <w:rsid w:val="366152C5"/>
    <w:rsid w:val="37DD34EA"/>
    <w:rsid w:val="3859649B"/>
    <w:rsid w:val="386D2696"/>
    <w:rsid w:val="38CA384A"/>
    <w:rsid w:val="39227B1B"/>
    <w:rsid w:val="39406911"/>
    <w:rsid w:val="39850296"/>
    <w:rsid w:val="39C26750"/>
    <w:rsid w:val="3A7F1D43"/>
    <w:rsid w:val="3A8D223E"/>
    <w:rsid w:val="3B291386"/>
    <w:rsid w:val="3B563038"/>
    <w:rsid w:val="3B7A306D"/>
    <w:rsid w:val="3B80307E"/>
    <w:rsid w:val="3BCA7BD7"/>
    <w:rsid w:val="3C6C37E2"/>
    <w:rsid w:val="3C7D1C3F"/>
    <w:rsid w:val="3CEA3E5A"/>
    <w:rsid w:val="3CFD6A0C"/>
    <w:rsid w:val="3DDA1E4D"/>
    <w:rsid w:val="3DE06285"/>
    <w:rsid w:val="400943B7"/>
    <w:rsid w:val="40143523"/>
    <w:rsid w:val="406B2735"/>
    <w:rsid w:val="4171469C"/>
    <w:rsid w:val="42C454C8"/>
    <w:rsid w:val="43482ADF"/>
    <w:rsid w:val="43497E11"/>
    <w:rsid w:val="438C52D1"/>
    <w:rsid w:val="43AF1DC7"/>
    <w:rsid w:val="442360D8"/>
    <w:rsid w:val="450B3104"/>
    <w:rsid w:val="45374F70"/>
    <w:rsid w:val="45A32D85"/>
    <w:rsid w:val="45E922E2"/>
    <w:rsid w:val="46181B9F"/>
    <w:rsid w:val="46B73DB3"/>
    <w:rsid w:val="46B85A12"/>
    <w:rsid w:val="46C20ABF"/>
    <w:rsid w:val="471C5409"/>
    <w:rsid w:val="475E76EE"/>
    <w:rsid w:val="47B54AE2"/>
    <w:rsid w:val="484652C3"/>
    <w:rsid w:val="489E735B"/>
    <w:rsid w:val="48EF215B"/>
    <w:rsid w:val="49547ADE"/>
    <w:rsid w:val="499358EA"/>
    <w:rsid w:val="49A70025"/>
    <w:rsid w:val="4A9518DB"/>
    <w:rsid w:val="4AAA6F3C"/>
    <w:rsid w:val="4AB935E6"/>
    <w:rsid w:val="4B1F601E"/>
    <w:rsid w:val="4B65339C"/>
    <w:rsid w:val="4BE2220E"/>
    <w:rsid w:val="4CBF2857"/>
    <w:rsid w:val="4CF82AE4"/>
    <w:rsid w:val="4D097364"/>
    <w:rsid w:val="4D667BB3"/>
    <w:rsid w:val="4D7808AB"/>
    <w:rsid w:val="4DC87963"/>
    <w:rsid w:val="4E0626FD"/>
    <w:rsid w:val="4EA45B39"/>
    <w:rsid w:val="4EED2017"/>
    <w:rsid w:val="4F2E2211"/>
    <w:rsid w:val="4F4E78CD"/>
    <w:rsid w:val="4FA62E1E"/>
    <w:rsid w:val="4FAC0AB2"/>
    <w:rsid w:val="4FC809F8"/>
    <w:rsid w:val="4FE85961"/>
    <w:rsid w:val="50072C4D"/>
    <w:rsid w:val="50341189"/>
    <w:rsid w:val="50837233"/>
    <w:rsid w:val="514C5668"/>
    <w:rsid w:val="51513799"/>
    <w:rsid w:val="518C29B6"/>
    <w:rsid w:val="52170DB7"/>
    <w:rsid w:val="52AA23A8"/>
    <w:rsid w:val="52B7187A"/>
    <w:rsid w:val="52BF3A93"/>
    <w:rsid w:val="53A5465B"/>
    <w:rsid w:val="53B6028C"/>
    <w:rsid w:val="54392B16"/>
    <w:rsid w:val="54442E65"/>
    <w:rsid w:val="545B2AA1"/>
    <w:rsid w:val="549B5701"/>
    <w:rsid w:val="54A9277D"/>
    <w:rsid w:val="55182E77"/>
    <w:rsid w:val="553F16B7"/>
    <w:rsid w:val="558856A9"/>
    <w:rsid w:val="55CA2A9E"/>
    <w:rsid w:val="55CA3B80"/>
    <w:rsid w:val="55E50F1B"/>
    <w:rsid w:val="565F6886"/>
    <w:rsid w:val="56BC237C"/>
    <w:rsid w:val="56CD4B4D"/>
    <w:rsid w:val="575C7815"/>
    <w:rsid w:val="5798381B"/>
    <w:rsid w:val="57D4447A"/>
    <w:rsid w:val="57F759F2"/>
    <w:rsid w:val="585447AE"/>
    <w:rsid w:val="58AF736D"/>
    <w:rsid w:val="58EC4DE1"/>
    <w:rsid w:val="596B72CE"/>
    <w:rsid w:val="59B3494A"/>
    <w:rsid w:val="59DE76C7"/>
    <w:rsid w:val="59EB1B1F"/>
    <w:rsid w:val="59EC6E24"/>
    <w:rsid w:val="5A0B2520"/>
    <w:rsid w:val="5A186813"/>
    <w:rsid w:val="5A3B2376"/>
    <w:rsid w:val="5A40591F"/>
    <w:rsid w:val="5A6F0692"/>
    <w:rsid w:val="5ABF2E42"/>
    <w:rsid w:val="5B586398"/>
    <w:rsid w:val="5B916903"/>
    <w:rsid w:val="5BEF472E"/>
    <w:rsid w:val="5C932202"/>
    <w:rsid w:val="5CC87E6F"/>
    <w:rsid w:val="5CD918EA"/>
    <w:rsid w:val="5D247D3D"/>
    <w:rsid w:val="5DAE1AC9"/>
    <w:rsid w:val="5E153AF5"/>
    <w:rsid w:val="5F0E1E7F"/>
    <w:rsid w:val="5F112305"/>
    <w:rsid w:val="5F2767B3"/>
    <w:rsid w:val="5FE31F70"/>
    <w:rsid w:val="60042AD6"/>
    <w:rsid w:val="60045498"/>
    <w:rsid w:val="614C1844"/>
    <w:rsid w:val="617A6C2D"/>
    <w:rsid w:val="618968F0"/>
    <w:rsid w:val="619E6355"/>
    <w:rsid w:val="61BD64DA"/>
    <w:rsid w:val="6215384D"/>
    <w:rsid w:val="627460EE"/>
    <w:rsid w:val="62AC06BC"/>
    <w:rsid w:val="633B4987"/>
    <w:rsid w:val="63525D55"/>
    <w:rsid w:val="63F321C7"/>
    <w:rsid w:val="64C20A08"/>
    <w:rsid w:val="64F06443"/>
    <w:rsid w:val="65737FB9"/>
    <w:rsid w:val="65DF5ECF"/>
    <w:rsid w:val="665A45AE"/>
    <w:rsid w:val="66A662C4"/>
    <w:rsid w:val="66DE2D4E"/>
    <w:rsid w:val="67222B8A"/>
    <w:rsid w:val="679D182D"/>
    <w:rsid w:val="67BB6396"/>
    <w:rsid w:val="68070598"/>
    <w:rsid w:val="68794E30"/>
    <w:rsid w:val="687B5327"/>
    <w:rsid w:val="688621C1"/>
    <w:rsid w:val="68C15BDE"/>
    <w:rsid w:val="6AD23ACD"/>
    <w:rsid w:val="6AE706B2"/>
    <w:rsid w:val="6B103823"/>
    <w:rsid w:val="6B315A81"/>
    <w:rsid w:val="6BC22C4C"/>
    <w:rsid w:val="6C3F4637"/>
    <w:rsid w:val="6C9D07C7"/>
    <w:rsid w:val="6CB426A8"/>
    <w:rsid w:val="6D3835CD"/>
    <w:rsid w:val="6D9B59D3"/>
    <w:rsid w:val="6DDF18A8"/>
    <w:rsid w:val="6E7742D5"/>
    <w:rsid w:val="6E947A29"/>
    <w:rsid w:val="6EFB1E55"/>
    <w:rsid w:val="701E0D35"/>
    <w:rsid w:val="708C2BAE"/>
    <w:rsid w:val="717A54B6"/>
    <w:rsid w:val="71E47115"/>
    <w:rsid w:val="72124418"/>
    <w:rsid w:val="72BF52A3"/>
    <w:rsid w:val="73520170"/>
    <w:rsid w:val="73B32D5B"/>
    <w:rsid w:val="74906E74"/>
    <w:rsid w:val="74D2633E"/>
    <w:rsid w:val="75127B2A"/>
    <w:rsid w:val="756B70AB"/>
    <w:rsid w:val="762D45E7"/>
    <w:rsid w:val="76432C97"/>
    <w:rsid w:val="76472E5B"/>
    <w:rsid w:val="76622032"/>
    <w:rsid w:val="76DA2B8D"/>
    <w:rsid w:val="773F1B2E"/>
    <w:rsid w:val="776141C0"/>
    <w:rsid w:val="77E71EE7"/>
    <w:rsid w:val="78403651"/>
    <w:rsid w:val="784051C1"/>
    <w:rsid w:val="789E16E5"/>
    <w:rsid w:val="78DB40C6"/>
    <w:rsid w:val="7954401D"/>
    <w:rsid w:val="79547EF1"/>
    <w:rsid w:val="79A24C96"/>
    <w:rsid w:val="7AC02D1F"/>
    <w:rsid w:val="7AE80A7B"/>
    <w:rsid w:val="7AE861A8"/>
    <w:rsid w:val="7B452E9A"/>
    <w:rsid w:val="7B5E14E4"/>
    <w:rsid w:val="7B741965"/>
    <w:rsid w:val="7BBF78B4"/>
    <w:rsid w:val="7BFE30BC"/>
    <w:rsid w:val="7C0A7BF1"/>
    <w:rsid w:val="7CD24C07"/>
    <w:rsid w:val="7CDD0037"/>
    <w:rsid w:val="7D2C5AF6"/>
    <w:rsid w:val="7D8F4D87"/>
    <w:rsid w:val="7DBB66FE"/>
    <w:rsid w:val="7DBE27C1"/>
    <w:rsid w:val="7DCA5F0F"/>
    <w:rsid w:val="7E1F736F"/>
    <w:rsid w:val="7E300305"/>
    <w:rsid w:val="7E7D74C3"/>
    <w:rsid w:val="7F346A78"/>
    <w:rsid w:val="7FA57776"/>
    <w:rsid w:val="7FC25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Document Map"/>
    <w:basedOn w:val="1"/>
    <w:semiHidden/>
    <w:qFormat/>
    <w:uiPriority w:val="0"/>
    <w:pPr>
      <w:shd w:val="clear" w:color="auto" w:fill="000080"/>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paragraph" w:customStyle="1" w:styleId="10">
    <w:name w:val="Char"/>
    <w:basedOn w:val="1"/>
    <w:qFormat/>
    <w:uiPriority w:val="0"/>
    <w:rPr>
      <w:rFonts w:ascii="宋体" w:hAnsi="宋体" w:cs="Courier New"/>
      <w:sz w:val="32"/>
      <w:szCs w:val="32"/>
    </w:rPr>
  </w:style>
  <w:style w:type="character" w:customStyle="1" w:styleId="11">
    <w:name w:val="页眉 字符"/>
    <w:link w:val="5"/>
    <w:qFormat/>
    <w:uiPriority w:val="0"/>
    <w:rPr>
      <w:kern w:val="2"/>
      <w:sz w:val="18"/>
      <w:szCs w:val="18"/>
    </w:rPr>
  </w:style>
  <w:style w:type="character" w:customStyle="1" w:styleId="12">
    <w:name w:val="页脚 字符"/>
    <w:link w:val="4"/>
    <w:qFormat/>
    <w:uiPriority w:val="0"/>
    <w:rPr>
      <w:kern w:val="2"/>
      <w:sz w:val="18"/>
      <w:szCs w:val="18"/>
    </w:rPr>
  </w:style>
  <w:style w:type="paragraph" w:customStyle="1" w:styleId="13">
    <w:name w:val="[Normal]"/>
    <w:qFormat/>
    <w:uiPriority w:val="0"/>
    <w:rPr>
      <w:rFonts w:ascii="宋体" w:hAnsi="宋体" w:eastAsia="宋体" w:cs="Times New Roman"/>
      <w:sz w:val="24"/>
      <w:lang w:val="zh-CN" w:eastAsia="zh-CN" w:bidi="ar-SA"/>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xc</Company>
  <Pages>8</Pages>
  <Words>3032</Words>
  <Characters>3290</Characters>
  <Lines>49</Lines>
  <Paragraphs>13</Paragraphs>
  <TotalTime>9</TotalTime>
  <ScaleCrop>false</ScaleCrop>
  <LinksUpToDate>false</LinksUpToDate>
  <CharactersWithSpaces>3291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2020-01-06T08:45:00Z</dcterms:created>
  <dc:creator>dsx</dc:creator>
  <cp:lastModifiedBy>燕燕</cp:lastModifiedBy>
  <dcterms:modified xsi:type="dcterms:W3CDTF">2023-04-04T05:51:18Z</dcterms:modified>
  <dc:title>关于2019年部门预算的批复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EDOID">
    <vt:r8>5838458</vt:r8>
  </property>
  <property fmtid="{D5CDD505-2E9C-101B-9397-08002B2CF9AE}" pid="4" name="ICV">
    <vt:lpwstr>E7E435903E954F16B3A6550F30CE4D1E</vt:lpwstr>
  </property>
</Properties>
</file>