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浙里办APP公租房申请操作指南</w:t>
      </w:r>
    </w:p>
    <w:p>
      <w:pPr>
        <w:spacing w:line="54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第1步：</w:t>
      </w:r>
      <w:r>
        <w:rPr>
          <w:rFonts w:hint="eastAsia" w:ascii="仿宋" w:hAnsi="仿宋" w:eastAsia="仿宋"/>
          <w:sz w:val="32"/>
          <w:szCs w:val="32"/>
        </w:rPr>
        <w:t>点击左上角，在弹出的“站点列表”中选择“浙江省丽水市本级”。</w:t>
      </w:r>
    </w:p>
    <w:p>
      <w:pPr>
        <w:spacing w:line="240" w:lineRule="auto"/>
        <w:ind w:firstLine="643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第2步：</w:t>
      </w:r>
      <w:r>
        <w:rPr>
          <w:rFonts w:hint="eastAsia" w:ascii="仿宋" w:hAnsi="仿宋" w:eastAsia="仿宋"/>
          <w:sz w:val="32"/>
          <w:szCs w:val="32"/>
        </w:rPr>
        <w:t>点击右下角“立即登录”。</w:t>
      </w:r>
    </w:p>
    <w:p>
      <w:pPr>
        <w:spacing w:line="540" w:lineRule="exact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862330</wp:posOffset>
            </wp:positionH>
            <wp:positionV relativeFrom="paragraph">
              <wp:posOffset>153035</wp:posOffset>
            </wp:positionV>
            <wp:extent cx="3270885" cy="6576695"/>
            <wp:effectExtent l="9525" t="9525" r="15240" b="24130"/>
            <wp:wrapTopAndBottom/>
            <wp:docPr id="11" name="图片 11" descr="图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一"/>
                    <pic:cNvPicPr>
                      <a:picLocks noChangeAspect="1"/>
                    </pic:cNvPicPr>
                  </pic:nvPicPr>
                  <pic:blipFill>
                    <a:blip r:embed="rId5"/>
                    <a:srcRect t="5141" r="2035" b="3849"/>
                    <a:stretch>
                      <a:fillRect/>
                    </a:stretch>
                  </pic:blipFill>
                  <pic:spPr>
                    <a:xfrm>
                      <a:off x="0" y="0"/>
                      <a:ext cx="3270885" cy="6576695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第3步：</w:t>
      </w:r>
      <w:r>
        <w:rPr>
          <w:rFonts w:hint="eastAsia" w:ascii="仿宋" w:hAnsi="仿宋" w:eastAsia="仿宋"/>
          <w:sz w:val="32"/>
          <w:szCs w:val="32"/>
        </w:rPr>
        <w:t>在“个人用户”中，输入账号、密码进行登录。若无账号的，需要点击下方“立即注册”，先进行实名注册后，再进行以下操作。</w:t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380105" cy="6348730"/>
            <wp:effectExtent l="9525" t="9525" r="20320" b="23495"/>
            <wp:docPr id="9" name="图片 9" descr="d9e34984aff9f8a913b767bdd0d2a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9e34984aff9f8a913b767bdd0d2a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80105" cy="634873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第4步：</w:t>
      </w:r>
      <w:r>
        <w:rPr>
          <w:rFonts w:hint="eastAsia" w:ascii="仿宋" w:hAnsi="仿宋" w:eastAsia="仿宋"/>
          <w:sz w:val="32"/>
          <w:szCs w:val="32"/>
        </w:rPr>
        <w:t>点击上方搜索栏，输入“公租房”进行搜索。</w:t>
      </w:r>
    </w:p>
    <w:p>
      <w:pPr>
        <w:spacing w:line="540" w:lineRule="exact"/>
        <w:ind w:firstLine="643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第5步：</w:t>
      </w:r>
      <w:r>
        <w:rPr>
          <w:rFonts w:hint="eastAsia" w:ascii="仿宋" w:hAnsi="仿宋" w:eastAsia="仿宋"/>
          <w:sz w:val="32"/>
          <w:szCs w:val="32"/>
        </w:rPr>
        <w:t>找到</w:t>
      </w:r>
      <w:r>
        <w:rPr>
          <w:rFonts w:hint="eastAsia" w:ascii="仿宋" w:hAnsi="仿宋" w:eastAsia="仿宋"/>
          <w:sz w:val="32"/>
          <w:szCs w:val="32"/>
          <w:lang w:eastAsia="zh-CN"/>
        </w:rPr>
        <w:t>“公租房申请一件事联办”，点击“在线办理”，选择“丽水市本级”。</w:t>
      </w:r>
    </w:p>
    <w:p>
      <w:pPr>
        <w:spacing w:line="24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302000" cy="6858000"/>
            <wp:effectExtent l="9525" t="9525" r="22225" b="9525"/>
            <wp:docPr id="2" name="图片 2" descr="2234de336d4bd0bbed44f66c4765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34de336d4bd0bbed44f66c47657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685800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768090" cy="8093075"/>
            <wp:effectExtent l="9525" t="9525" r="13335" b="12700"/>
            <wp:docPr id="6" name="图片 6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8090" cy="809307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第6步：</w:t>
      </w:r>
      <w:r>
        <w:rPr>
          <w:rFonts w:hint="eastAsia" w:ascii="仿宋" w:hAnsi="仿宋" w:eastAsia="仿宋"/>
          <w:sz w:val="32"/>
          <w:szCs w:val="32"/>
        </w:rPr>
        <w:t>点击“进入办事”。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widowControl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3611245" cy="7817485"/>
            <wp:effectExtent l="9525" t="9525" r="17780" b="21590"/>
            <wp:docPr id="16" name="图片 16" descr="60385a715df8883d249ca9032efd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60385a715df8883d249ca9032efda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11245" cy="781748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br w:type="page"/>
      </w: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第7步：</w:t>
      </w:r>
      <w:r>
        <w:rPr>
          <w:rFonts w:hint="eastAsia" w:ascii="仿宋" w:hAnsi="仿宋" w:eastAsia="仿宋"/>
          <w:sz w:val="32"/>
          <w:szCs w:val="32"/>
        </w:rPr>
        <w:t>点击“同意授权”。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idowControl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493770" cy="7473950"/>
            <wp:effectExtent l="9525" t="9525" r="20955" b="22225"/>
            <wp:docPr id="15" name="图片 15" descr="85c8130ad1704ad306e3e9dc40a53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85c8130ad1704ad306e3e9dc40a53a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93770" cy="747395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tabs>
          <w:tab w:val="left" w:pos="1440"/>
        </w:tabs>
        <w:bidi w:val="0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根据自身情况选择“公租房承租资格确认”或“公租房租赁补贴签字确认”。</w:t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388360" cy="7338060"/>
            <wp:effectExtent l="9525" t="9525" r="12065" b="24765"/>
            <wp:docPr id="3" name="图片 3" descr="84fbb67d711b7c9396a631114a530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4fbb67d711b7c9396a631114a5306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88360" cy="733806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第8步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</w:rPr>
        <w:t>“情形选择”，</w:t>
      </w:r>
      <w:r>
        <w:rPr>
          <w:rFonts w:hint="eastAsia" w:ascii="仿宋" w:hAnsi="仿宋" w:eastAsia="仿宋"/>
          <w:sz w:val="28"/>
          <w:szCs w:val="28"/>
        </w:rPr>
        <w:t>根据自身情况选择</w:t>
      </w:r>
      <w:r>
        <w:rPr>
          <w:rFonts w:hint="eastAsia" w:ascii="仿宋" w:hAnsi="仿宋" w:eastAsia="仿宋"/>
          <w:sz w:val="28"/>
          <w:szCs w:val="28"/>
          <w:lang w:eastAsia="zh-CN"/>
        </w:rPr>
        <w:t>（基本信息填报，通过屏幕下滑显示）。</w:t>
      </w:r>
    </w:p>
    <w:p>
      <w:pPr>
        <w:widowControl/>
        <w:ind w:firstLine="560" w:firstLineChars="200"/>
        <w:jc w:val="center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3637280" cy="7874635"/>
            <wp:effectExtent l="9525" t="9525" r="10795" b="21590"/>
            <wp:docPr id="4" name="图片 4" descr="15ce6d0ed8c737b3ee3611d84f5da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ce6d0ed8c737b3ee3611d84f5da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787463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2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注意</w:t>
      </w:r>
      <w:r>
        <w:rPr>
          <w:rFonts w:hint="eastAsia" w:ascii="仿宋" w:hAnsi="仿宋" w:eastAsia="仿宋"/>
          <w:sz w:val="28"/>
          <w:szCs w:val="28"/>
          <w:lang w:eastAsia="zh-CN"/>
        </w:rPr>
        <w:t>：丽水市区公租房保障分为四类，具体各类要求请参考申请公告。其中“申请类型”：城镇中等偏下收入家庭选择“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城镇中等偏下收入家庭（无工作单位）”、新就业无房职工及外来务工人员选择“新就业无房职工（其它）”、外来务工人员（其它）”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color w:val="0000FF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FF"/>
          <w:sz w:val="32"/>
          <w:szCs w:val="32"/>
          <w:lang w:eastAsia="zh-CN"/>
        </w:rPr>
        <w:drawing>
          <wp:inline distT="0" distB="0" distL="114300" distR="114300">
            <wp:extent cx="3314700" cy="6346825"/>
            <wp:effectExtent l="9525" t="9525" r="9525" b="25400"/>
            <wp:docPr id="5" name="图片 5" descr="d2667da12069c64bef18964f08624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2667da12069c64bef18964f086244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634682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color w:val="0000FF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FF"/>
          <w:sz w:val="32"/>
          <w:szCs w:val="32"/>
          <w:lang w:eastAsia="zh-CN"/>
        </w:rPr>
        <w:drawing>
          <wp:inline distT="0" distB="0" distL="114300" distR="114300">
            <wp:extent cx="3502025" cy="7583170"/>
            <wp:effectExtent l="9525" t="9525" r="12700" b="27305"/>
            <wp:docPr id="7" name="图片 7" descr="647b2ccac97979c0b9f206b60292f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47b2ccac97979c0b9f206b60292f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758317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“家庭成员情况”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:已婚、离异或丧偶</w:t>
      </w:r>
      <w:r>
        <w:rPr>
          <w:rFonts w:hint="eastAsia" w:ascii="仿宋" w:hAnsi="仿宋" w:eastAsia="仿宋"/>
          <w:sz w:val="32"/>
          <w:szCs w:val="32"/>
        </w:rPr>
        <w:t>，带未成年子女共同生活的，选择“有共同申请家庭成员”。</w:t>
      </w:r>
      <w:r>
        <w:rPr>
          <w:rFonts w:hint="eastAsia" w:ascii="仿宋" w:hAnsi="仿宋" w:eastAsia="仿宋"/>
          <w:sz w:val="32"/>
          <w:szCs w:val="32"/>
          <w:lang w:eastAsia="zh-CN"/>
        </w:rPr>
        <w:t>其他情况选择“无共同申请家庭成员”。</w:t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439160" cy="7433945"/>
            <wp:effectExtent l="9525" t="9525" r="18415" b="24130"/>
            <wp:docPr id="1" name="图片 1" descr="d5d8742ecd2d92387fe385e5e70df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5d8742ecd2d92387fe385e5e70df7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39160" cy="743394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第9步：</w:t>
      </w:r>
      <w:r>
        <w:rPr>
          <w:rFonts w:hint="eastAsia" w:ascii="仿宋" w:hAnsi="仿宋" w:eastAsia="仿宋"/>
          <w:sz w:val="32"/>
          <w:szCs w:val="32"/>
        </w:rPr>
        <w:t>“在线填表”，根据自身情况填写。</w:t>
      </w:r>
    </w:p>
    <w:p>
      <w:pPr>
        <w:widowControl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438525" cy="7447280"/>
            <wp:effectExtent l="9525" t="9525" r="19050" b="10795"/>
            <wp:docPr id="18" name="图片 18" descr="817a392e8a0e5dbaa85c0e9f5552b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817a392e8a0e5dbaa85c0e9f5552b8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744728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widowControl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34105" cy="7868920"/>
            <wp:effectExtent l="9525" t="9525" r="13970" b="27305"/>
            <wp:docPr id="19" name="图片 19" descr="b623029cf4941f9a8b67046084f2a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b623029cf4941f9a8b67046084f2ad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34105" cy="786892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numPr>
          <w:ilvl w:val="0"/>
          <w:numId w:val="0"/>
        </w:numPr>
        <w:ind w:leftChars="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numPr>
          <w:ilvl w:val="0"/>
          <w:numId w:val="0"/>
        </w:numPr>
        <w:ind w:leftChars="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593465" cy="7780655"/>
            <wp:effectExtent l="9525" t="9525" r="16510" b="20320"/>
            <wp:docPr id="20" name="图片 20" descr="e8f0854039ba34b4beac3bb1218b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e8f0854039ba34b4beac3bb1218b8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93465" cy="778065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ind w:leftChars="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drawing>
          <wp:inline distT="0" distB="0" distL="114300" distR="114300">
            <wp:extent cx="2684780" cy="5814695"/>
            <wp:effectExtent l="9525" t="9525" r="10795" b="24130"/>
            <wp:docPr id="8" name="图片 8" descr="d237a24802e3f585e7f78b7799889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237a24802e3f585e7f78b77998893f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4780" cy="581469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注：“新就业无房职工”及“外来务工人员”需填写申请人劳动合同签订情况。</w:t>
      </w: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第1</w:t>
      </w:r>
      <w:r>
        <w:rPr>
          <w:rFonts w:ascii="仿宋" w:hAnsi="仿宋" w:eastAsia="仿宋"/>
          <w:b/>
          <w:bCs/>
          <w:sz w:val="32"/>
          <w:szCs w:val="32"/>
        </w:rPr>
        <w:t>0</w:t>
      </w:r>
      <w:r>
        <w:rPr>
          <w:rFonts w:hint="eastAsia" w:ascii="仿宋" w:hAnsi="仿宋" w:eastAsia="仿宋"/>
          <w:b/>
          <w:bCs/>
          <w:sz w:val="32"/>
          <w:szCs w:val="32"/>
        </w:rPr>
        <w:t>步：</w:t>
      </w:r>
      <w:r>
        <w:rPr>
          <w:rFonts w:hint="eastAsia" w:ascii="仿宋" w:hAnsi="仿宋" w:eastAsia="仿宋"/>
          <w:sz w:val="32"/>
          <w:szCs w:val="32"/>
        </w:rPr>
        <w:t>“上传材料”。根据列表要求上传材料，带“*”号材料为必传材料</w:t>
      </w:r>
      <w:r>
        <w:rPr>
          <w:rFonts w:hint="eastAsia" w:ascii="仿宋" w:hAnsi="仿宋" w:eastAsia="仿宋"/>
          <w:sz w:val="32"/>
          <w:szCs w:val="32"/>
          <w:lang w:eastAsia="zh-CN"/>
        </w:rPr>
        <w:t>。部分信息能实现数据共享的则无需上传。</w:t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406140" cy="7372985"/>
            <wp:effectExtent l="9525" t="9525" r="13335" b="27940"/>
            <wp:docPr id="22" name="图片 22" descr="47301176918411dbe5bf0e270fa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47301176918411dbe5bf0e270fa116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06140" cy="737298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3" w:firstLineChars="200"/>
        <w:jc w:val="both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>
      <w:pPr>
        <w:widowControl/>
        <w:ind w:firstLine="643" w:firstLineChars="200"/>
        <w:jc w:val="both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>
      <w:pPr>
        <w:widowControl/>
        <w:ind w:firstLine="643" w:firstLineChars="200"/>
        <w:jc w:val="both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为提高收件质量，保障审核资料的完整性，特提醒以下几点：</w:t>
      </w:r>
    </w:p>
    <w:p>
      <w:pPr>
        <w:widowControl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①上传前请结合个人实际，参考申请公告中，将所需材料准备齐全；上传材料未“主申请人及其共同申请人”的信息，并非主申请人一个人的信息。</w:t>
      </w:r>
    </w:p>
    <w:p>
      <w:pPr>
        <w:widowControl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②《浙江省公共租赁住房申请表》，网上基本信息填写完毕后自动生成。</w:t>
      </w:r>
    </w:p>
    <w:p>
      <w:pPr>
        <w:widowControl/>
        <w:ind w:firstLine="640" w:firstLineChars="20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③“家庭成员身份证”，系统无法自动获取需申请人主动上传。</w:t>
      </w:r>
    </w:p>
    <w:p>
      <w:pPr>
        <w:widowControl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④“家庭经济状况”一栏上传：下载空表格后截图后上传即可。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部分因审核必备，系统无法自动获取或无对应上传项目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eastAsia="zh-CN"/>
        </w:rPr>
        <w:t>类别的都统一拍照上传至此栏。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eastAsia="zh-CN"/>
        </w:rPr>
        <w:t>如：省外高校毕业证、新就业无房职工或外来务工人员的劳动合同、自主创业人员的营业执照等需主动上传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widowControl/>
        <w:ind w:firstLine="640" w:firstLineChars="20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⑤“不动产登记记录”一栏上传：如申请家庭确认目前名下无房，下载后截图上传即可。</w:t>
      </w:r>
      <w:bookmarkStart w:id="0" w:name="_GoBack"/>
      <w:bookmarkEnd w:id="0"/>
    </w:p>
    <w:p>
      <w:pPr>
        <w:widowControl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⑥“居民身份证”一栏上传：申请人身份证系统自动获取，如未能自动获取则需上传。</w:t>
      </w:r>
    </w:p>
    <w:p>
      <w:pPr>
        <w:widowControl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⑦“居民户口簿”一栏上传：家庭成员户口簿（家庭成员如与申请人为同一户口的，系统可自动获取，如未能自动获取则需上传）</w:t>
      </w:r>
    </w:p>
    <w:p>
      <w:pPr>
        <w:widowControl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⑧其余栏目，请根据个人及家庭实际，上传完整。</w:t>
      </w:r>
    </w:p>
    <w:p>
      <w:pPr>
        <w:widowControl/>
        <w:jc w:val="left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widowControl/>
        <w:ind w:firstLine="643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第1</w:t>
      </w:r>
      <w:r>
        <w:rPr>
          <w:rFonts w:ascii="仿宋" w:hAnsi="仿宋" w:eastAsia="仿宋"/>
          <w:b/>
          <w:bCs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sz w:val="32"/>
          <w:szCs w:val="32"/>
        </w:rPr>
        <w:t>步：</w:t>
      </w:r>
      <w:r>
        <w:rPr>
          <w:rFonts w:hint="eastAsia" w:ascii="仿宋" w:hAnsi="仿宋" w:eastAsia="仿宋"/>
          <w:sz w:val="32"/>
          <w:szCs w:val="32"/>
        </w:rPr>
        <w:t>“取件方式”。选择“放弃领取实体证”</w:t>
      </w:r>
    </w:p>
    <w:p>
      <w:pPr>
        <w:widowControl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241675" cy="7021195"/>
            <wp:effectExtent l="9525" t="9525" r="25400" b="17780"/>
            <wp:docPr id="23" name="图片 23" descr="e8e31c2de9b244bd2616b49ae8947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e8e31c2de9b244bd2616b49ae89472c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41675" cy="702119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ind w:firstLine="643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第1</w:t>
      </w:r>
      <w:r>
        <w:rPr>
          <w:rFonts w:ascii="仿宋" w:hAnsi="仿宋" w:eastAsia="仿宋"/>
          <w:b/>
          <w:bCs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</w:rPr>
        <w:t>步：</w:t>
      </w:r>
      <w:r>
        <w:rPr>
          <w:rFonts w:hint="eastAsia" w:ascii="仿宋" w:hAnsi="仿宋" w:eastAsia="仿宋"/>
          <w:sz w:val="32"/>
          <w:szCs w:val="32"/>
        </w:rPr>
        <w:t>“信息确认”。浏览此前选择的选项或者填写的内容，确认无误后，点击“</w:t>
      </w:r>
      <w:r>
        <w:rPr>
          <w:rFonts w:hint="eastAsia" w:ascii="仿宋" w:hAnsi="仿宋" w:eastAsia="仿宋"/>
          <w:sz w:val="32"/>
          <w:szCs w:val="32"/>
          <w:lang w:eastAsia="zh-CN"/>
        </w:rPr>
        <w:t>电子签章</w:t>
      </w:r>
      <w:r>
        <w:rPr>
          <w:rFonts w:hint="eastAsia" w:ascii="仿宋" w:hAnsi="仿宋" w:eastAsia="仿宋"/>
          <w:sz w:val="32"/>
          <w:szCs w:val="32"/>
        </w:rPr>
        <w:t>”，在手机屏幕上完成手写签名</w:t>
      </w:r>
      <w:r>
        <w:rPr>
          <w:rFonts w:hint="eastAsia" w:ascii="仿宋" w:hAnsi="仿宋" w:eastAsia="仿宋"/>
          <w:sz w:val="32"/>
          <w:szCs w:val="32"/>
          <w:lang w:eastAsia="zh-CN"/>
        </w:rPr>
        <w:t>并完成刷脸认证后成功提交，给予评价，外网申请流程结束。</w:t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273425" cy="7088505"/>
            <wp:effectExtent l="9525" t="9525" r="12700" b="26670"/>
            <wp:docPr id="24" name="图片 24" descr="56a7db46e3bd316a19a46e9d12c01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56a7db46e3bd316a19a46e9d12c015f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73425" cy="708850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490595" cy="7557770"/>
            <wp:effectExtent l="9525" t="9525" r="24130" b="14605"/>
            <wp:docPr id="25" name="图片 25" descr="b25840f83308c89a10968852bbb5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b25840f83308c89a10968852bbb502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90595" cy="755777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683000" cy="7974965"/>
            <wp:effectExtent l="9525" t="9525" r="22225" b="16510"/>
            <wp:docPr id="29" name="图片 29" descr="2b5539c95be67f5194f89be02c84f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b5539c95be67f5194f89be02c84f4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797496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395345" cy="7351395"/>
            <wp:effectExtent l="9525" t="9525" r="24130" b="11430"/>
            <wp:docPr id="27" name="图片 27" descr="4247a5ba0643d02ff0a0043bdb033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4247a5ba0643d02ff0a0043bdb033cd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95345" cy="735139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3535680" cy="7656830"/>
            <wp:effectExtent l="9525" t="9525" r="17145" b="10795"/>
            <wp:docPr id="28" name="图片 28" descr="d74bc88d47d5c8c1f0c95c9e9033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d74bc88d47d5c8c1f0c95c9e903321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35680" cy="765683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both"/>
        <w:rPr>
          <w:rFonts w:hint="eastAsia" w:ascii="仿宋" w:hAnsi="仿宋" w:eastAsia="仿宋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4917000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FC"/>
    <w:rsid w:val="00012F1A"/>
    <w:rsid w:val="0007029D"/>
    <w:rsid w:val="000A56AB"/>
    <w:rsid w:val="000C03B5"/>
    <w:rsid w:val="000C365C"/>
    <w:rsid w:val="000F55DD"/>
    <w:rsid w:val="00102661"/>
    <w:rsid w:val="00173D2F"/>
    <w:rsid w:val="00181160"/>
    <w:rsid w:val="001E58AF"/>
    <w:rsid w:val="002234D3"/>
    <w:rsid w:val="00254AD6"/>
    <w:rsid w:val="0026772B"/>
    <w:rsid w:val="002B29AD"/>
    <w:rsid w:val="002B7C7D"/>
    <w:rsid w:val="00327736"/>
    <w:rsid w:val="003375D0"/>
    <w:rsid w:val="003950C8"/>
    <w:rsid w:val="003A2060"/>
    <w:rsid w:val="003B6752"/>
    <w:rsid w:val="003F413F"/>
    <w:rsid w:val="004827F1"/>
    <w:rsid w:val="004C553C"/>
    <w:rsid w:val="00531C5E"/>
    <w:rsid w:val="00583759"/>
    <w:rsid w:val="005E3B1A"/>
    <w:rsid w:val="005E6102"/>
    <w:rsid w:val="00606275"/>
    <w:rsid w:val="00645BE1"/>
    <w:rsid w:val="00663BAE"/>
    <w:rsid w:val="006E1747"/>
    <w:rsid w:val="006F2EAF"/>
    <w:rsid w:val="00732A3B"/>
    <w:rsid w:val="007B43EF"/>
    <w:rsid w:val="007D15A4"/>
    <w:rsid w:val="00824053"/>
    <w:rsid w:val="008264BF"/>
    <w:rsid w:val="0084067E"/>
    <w:rsid w:val="00843064"/>
    <w:rsid w:val="00846F02"/>
    <w:rsid w:val="008661F0"/>
    <w:rsid w:val="0087577C"/>
    <w:rsid w:val="008962DB"/>
    <w:rsid w:val="008A329C"/>
    <w:rsid w:val="008B12EB"/>
    <w:rsid w:val="008C53CF"/>
    <w:rsid w:val="008D4358"/>
    <w:rsid w:val="009235DA"/>
    <w:rsid w:val="00923A54"/>
    <w:rsid w:val="009A47EF"/>
    <w:rsid w:val="009D0366"/>
    <w:rsid w:val="009D7EFD"/>
    <w:rsid w:val="00A64FCF"/>
    <w:rsid w:val="00A8397B"/>
    <w:rsid w:val="00B005BC"/>
    <w:rsid w:val="00B131E7"/>
    <w:rsid w:val="00B2166D"/>
    <w:rsid w:val="00B94040"/>
    <w:rsid w:val="00BD026C"/>
    <w:rsid w:val="00C03BFC"/>
    <w:rsid w:val="00C15F28"/>
    <w:rsid w:val="00C56218"/>
    <w:rsid w:val="00CB77A9"/>
    <w:rsid w:val="00CC7758"/>
    <w:rsid w:val="00CE3B1D"/>
    <w:rsid w:val="00D60B58"/>
    <w:rsid w:val="00D66E2F"/>
    <w:rsid w:val="00D80941"/>
    <w:rsid w:val="00D854D1"/>
    <w:rsid w:val="00D92E23"/>
    <w:rsid w:val="00DB7D39"/>
    <w:rsid w:val="00DD0EDF"/>
    <w:rsid w:val="00E2200C"/>
    <w:rsid w:val="00E617D5"/>
    <w:rsid w:val="00E66D9A"/>
    <w:rsid w:val="00EA51C5"/>
    <w:rsid w:val="00EC38C9"/>
    <w:rsid w:val="00F2573A"/>
    <w:rsid w:val="00F30291"/>
    <w:rsid w:val="00F43F24"/>
    <w:rsid w:val="00F55980"/>
    <w:rsid w:val="00F854FA"/>
    <w:rsid w:val="00F93844"/>
    <w:rsid w:val="00FF05D7"/>
    <w:rsid w:val="07960183"/>
    <w:rsid w:val="07F66455"/>
    <w:rsid w:val="0C4232EE"/>
    <w:rsid w:val="0E956B41"/>
    <w:rsid w:val="145B1041"/>
    <w:rsid w:val="14866AA2"/>
    <w:rsid w:val="16C36AA5"/>
    <w:rsid w:val="1A041BC3"/>
    <w:rsid w:val="1AF3749D"/>
    <w:rsid w:val="1B8C5684"/>
    <w:rsid w:val="21D4228A"/>
    <w:rsid w:val="232906A1"/>
    <w:rsid w:val="235D33D4"/>
    <w:rsid w:val="25234AEA"/>
    <w:rsid w:val="28121685"/>
    <w:rsid w:val="29C05839"/>
    <w:rsid w:val="2DCF3ADD"/>
    <w:rsid w:val="2DEB131D"/>
    <w:rsid w:val="2E9E320A"/>
    <w:rsid w:val="2ED97502"/>
    <w:rsid w:val="2F5A7B31"/>
    <w:rsid w:val="33DD5843"/>
    <w:rsid w:val="374009E1"/>
    <w:rsid w:val="3B663525"/>
    <w:rsid w:val="3C5E7121"/>
    <w:rsid w:val="3D6D67B5"/>
    <w:rsid w:val="3EAB46C3"/>
    <w:rsid w:val="44F512EB"/>
    <w:rsid w:val="464B77C3"/>
    <w:rsid w:val="47536A3D"/>
    <w:rsid w:val="4DC82B4E"/>
    <w:rsid w:val="51C21D99"/>
    <w:rsid w:val="521B2E88"/>
    <w:rsid w:val="564A4EE6"/>
    <w:rsid w:val="56C03388"/>
    <w:rsid w:val="5724395E"/>
    <w:rsid w:val="596B7128"/>
    <w:rsid w:val="5B72752C"/>
    <w:rsid w:val="5D123DCC"/>
    <w:rsid w:val="614D5B4C"/>
    <w:rsid w:val="63F36069"/>
    <w:rsid w:val="65F43A6F"/>
    <w:rsid w:val="69BC0073"/>
    <w:rsid w:val="6ACD6C8C"/>
    <w:rsid w:val="6C1C3AAE"/>
    <w:rsid w:val="6C6201F8"/>
    <w:rsid w:val="6D3D5AB6"/>
    <w:rsid w:val="70BA3D01"/>
    <w:rsid w:val="742306F2"/>
    <w:rsid w:val="78000F0E"/>
    <w:rsid w:val="796902EF"/>
    <w:rsid w:val="79CE120A"/>
    <w:rsid w:val="7A016073"/>
    <w:rsid w:val="7B225C5E"/>
    <w:rsid w:val="7B31664E"/>
    <w:rsid w:val="7C12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Char Char5 Char Char Char Char Char Char Char Char Char Char Char Char"/>
    <w:basedOn w:val="1"/>
    <w:qFormat/>
    <w:uiPriority w:val="0"/>
    <w:pPr>
      <w:spacing w:line="360" w:lineRule="auto"/>
    </w:pPr>
    <w:rPr>
      <w:rFonts w:ascii="Tahoma" w:hAnsi="Tahoma" w:eastAsia="宋体" w:cs="Times New Roman"/>
      <w:sz w:val="36"/>
      <w:szCs w:val="36"/>
    </w:rPr>
  </w:style>
  <w:style w:type="character" w:customStyle="1" w:styleId="13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4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5">
    <w:name w:val="CM6"/>
    <w:basedOn w:val="16"/>
    <w:next w:val="16"/>
    <w:unhideWhenUsed/>
    <w:qFormat/>
    <w:uiPriority w:val="99"/>
    <w:pPr>
      <w:spacing w:line="626" w:lineRule="atLeast"/>
    </w:pPr>
    <w:rPr>
      <w:rFonts w:hint="eastAsia"/>
      <w:sz w:val="24"/>
    </w:rPr>
  </w:style>
  <w:style w:type="paragraph" w:customStyle="1" w:styleId="1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114</Words>
  <Characters>650</Characters>
  <Lines>5</Lines>
  <Paragraphs>1</Paragraphs>
  <TotalTime>7</TotalTime>
  <ScaleCrop>false</ScaleCrop>
  <LinksUpToDate>false</LinksUpToDate>
  <CharactersWithSpaces>763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2020-09-03T01:40:00Z</dcterms:created>
  <dc:creator>Administrator</dc:creator>
  <cp:lastModifiedBy>张婷</cp:lastModifiedBy>
  <cp:lastPrinted>2022-03-27T08:20:00Z</cp:lastPrinted>
  <dcterms:modified xsi:type="dcterms:W3CDTF">2023-03-30T08:46:21Z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87FDFC17AEC4463997CECBBA48D2CD38</vt:lpwstr>
  </property>
</Properties>
</file>